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bookmarkStart w:id="0" w:name="_Hlk133175392"/>
      <w:bookmarkEnd w:id="0"/>
    </w:p>
    <w:p>
      <w:pPr>
        <w:widowControl/>
        <w:spacing w:line="360" w:lineRule="auto"/>
        <w:jc w:val="center"/>
        <w:rPr>
          <w:rFonts w:asciiTheme="minorHAnsi" w:hAnsiTheme="minorHAnsi" w:eastAsiaTheme="majorEastAsia" w:cstheme="minorHAnsi"/>
          <w:b/>
          <w:kern w:val="0"/>
          <w:sz w:val="32"/>
          <w:szCs w:val="32"/>
        </w:rPr>
      </w:pPr>
      <w:r>
        <w:rPr>
          <w:rFonts w:hint="eastAsia" w:asciiTheme="minorHAnsi" w:hAnsiTheme="minorHAnsi" w:eastAsiaTheme="majorEastAsia" w:cstheme="minorHAnsi"/>
          <w:b/>
          <w:kern w:val="0"/>
          <w:sz w:val="32"/>
          <w:szCs w:val="32"/>
        </w:rPr>
        <w:t xml:space="preserve">加拿大麦吉尔大学 </w:t>
      </w:r>
    </w:p>
    <w:p>
      <w:pPr>
        <w:widowControl/>
        <w:spacing w:line="360" w:lineRule="auto"/>
        <w:jc w:val="center"/>
        <w:rPr>
          <w:rFonts w:asciiTheme="minorHAnsi" w:hAnsiTheme="minorHAnsi" w:eastAsiaTheme="majorEastAsia" w:cstheme="minorHAnsi"/>
          <w:b/>
          <w:kern w:val="0"/>
          <w:sz w:val="32"/>
          <w:szCs w:val="32"/>
        </w:rPr>
      </w:pPr>
      <w:r>
        <w:rPr>
          <w:rFonts w:hint="eastAsia" w:asciiTheme="minorHAnsi" w:hAnsiTheme="minorHAnsi" w:eastAsiaTheme="majorEastAsia" w:cstheme="minorHAnsi"/>
          <w:b/>
          <w:kern w:val="0"/>
          <w:sz w:val="32"/>
          <w:szCs w:val="32"/>
        </w:rPr>
        <w:t>2</w:t>
      </w:r>
      <w:r>
        <w:rPr>
          <w:rFonts w:asciiTheme="minorHAnsi" w:hAnsiTheme="minorHAnsi" w:eastAsiaTheme="majorEastAsia" w:cstheme="minorHAnsi"/>
          <w:b/>
          <w:kern w:val="0"/>
          <w:sz w:val="32"/>
          <w:szCs w:val="32"/>
        </w:rPr>
        <w:t>023</w:t>
      </w:r>
      <w:r>
        <w:rPr>
          <w:rFonts w:hint="eastAsia" w:asciiTheme="minorHAnsi" w:hAnsiTheme="minorHAnsi" w:eastAsiaTheme="majorEastAsia" w:cstheme="minorHAnsi"/>
          <w:b/>
          <w:kern w:val="0"/>
          <w:sz w:val="32"/>
          <w:szCs w:val="32"/>
        </w:rPr>
        <w:t>秋季计算机与信息技术专业学习</w:t>
      </w:r>
      <w:r>
        <w:rPr>
          <w:rFonts w:asciiTheme="minorHAnsi" w:hAnsiTheme="minorHAnsi" w:eastAsiaTheme="majorEastAsia" w:cstheme="minorHAnsi"/>
          <w:b/>
          <w:kern w:val="0"/>
          <w:sz w:val="32"/>
          <w:szCs w:val="32"/>
        </w:rPr>
        <w:t>项目</w:t>
      </w:r>
    </w:p>
    <w:p>
      <w:pPr>
        <w:widowControl/>
        <w:spacing w:line="360" w:lineRule="auto"/>
        <w:jc w:val="center"/>
        <w:rPr>
          <w:rFonts w:asciiTheme="minorHAnsi" w:hAnsiTheme="minorHAnsi" w:eastAsiaTheme="majorEastAsia" w:cstheme="minorHAnsi"/>
          <w:kern w:val="0"/>
          <w:sz w:val="28"/>
          <w:szCs w:val="28"/>
        </w:rPr>
      </w:pPr>
      <w:r>
        <w:rPr>
          <w:rFonts w:asciiTheme="minorHAnsi" w:hAnsiTheme="minorHAnsi" w:eastAsiaTheme="majorEastAsia" w:cstheme="minorHAnsi"/>
          <w:kern w:val="0"/>
          <w:sz w:val="28"/>
          <w:szCs w:val="28"/>
        </w:rPr>
        <w:t>McGill University</w:t>
      </w:r>
    </w:p>
    <w:p>
      <w:pPr>
        <w:widowControl/>
        <w:spacing w:line="360" w:lineRule="auto"/>
        <w:jc w:val="center"/>
        <w:rPr>
          <w:rFonts w:asciiTheme="minorHAnsi" w:hAnsiTheme="minorHAnsi" w:eastAsiaTheme="majorEastAsia" w:cstheme="minorHAnsi"/>
          <w:kern w:val="0"/>
          <w:sz w:val="28"/>
          <w:szCs w:val="28"/>
        </w:rPr>
      </w:pPr>
      <w:r>
        <w:rPr>
          <w:rFonts w:asciiTheme="minorHAnsi" w:hAnsiTheme="minorHAnsi" w:eastAsiaTheme="majorEastAsia" w:cstheme="minorHAnsi"/>
          <w:kern w:val="0"/>
          <w:sz w:val="28"/>
          <w:szCs w:val="28"/>
        </w:rPr>
        <w:t>Computer Science and Information Technology Program</w:t>
      </w:r>
    </w:p>
    <w:p>
      <w:pPr>
        <w:widowControl/>
        <w:spacing w:line="360" w:lineRule="auto"/>
        <w:jc w:val="center"/>
        <w:rPr>
          <w:rFonts w:cs="Calibri" w:asciiTheme="minorHAnsi" w:hAnsiTheme="minorHAnsi"/>
          <w:b/>
          <w:kern w:val="0"/>
          <w:szCs w:val="21"/>
        </w:rPr>
      </w:pPr>
    </w:p>
    <w:p>
      <w:pPr>
        <w:widowControl/>
        <w:spacing w:line="360" w:lineRule="auto"/>
        <w:rPr>
          <w:rFonts w:cs="Calibri" w:asciiTheme="minorHAnsi" w:hAnsiTheme="minorHAnsi"/>
          <w:b/>
          <w:kern w:val="0"/>
          <w:szCs w:val="21"/>
        </w:rPr>
      </w:pPr>
      <w:r>
        <w:rPr>
          <w:rFonts w:hint="eastAsia" w:cs="Calibri" w:asciiTheme="minorHAnsi" w:hAnsi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本项目是加拿大麦吉尔大学设计的一个为期三个月的访学项目，旨在通过四门计算机与信息技术专业课程的强化学习，全面提升项目</w:t>
      </w:r>
      <w:r>
        <w:rPr>
          <w:rFonts w:asciiTheme="minorHAnsi" w:hAnsiTheme="minorHAnsi" w:eastAsiaTheme="majorEastAsia" w:cstheme="minorHAnsi"/>
          <w:szCs w:val="21"/>
        </w:rPr>
        <w:t>学生</w:t>
      </w:r>
      <w:r>
        <w:rPr>
          <w:rFonts w:hint="eastAsia" w:asciiTheme="minorHAnsi" w:hAnsiTheme="minorHAnsi" w:eastAsiaTheme="majorEastAsia" w:cstheme="minorHAnsi"/>
          <w:szCs w:val="21"/>
        </w:rPr>
        <w:t>对当今计算机科学与信息技术领域最前沿技术的理解和把握，同时</w:t>
      </w:r>
      <w:r>
        <w:rPr>
          <w:rFonts w:asciiTheme="minorHAnsi" w:hAnsiTheme="minorHAnsi" w:eastAsiaTheme="majorEastAsia" w:cstheme="minorHAnsi"/>
          <w:szCs w:val="21"/>
        </w:rPr>
        <w:t>深入体验</w:t>
      </w:r>
      <w:r>
        <w:rPr>
          <w:rFonts w:hint="eastAsia" w:asciiTheme="minorHAnsi" w:hAnsiTheme="minorHAnsi" w:eastAsiaTheme="majorEastAsia" w:cstheme="minorHAnsi"/>
          <w:szCs w:val="21"/>
        </w:rPr>
        <w:t>加拿大顶级</w:t>
      </w:r>
      <w:r>
        <w:rPr>
          <w:rFonts w:asciiTheme="minorHAnsi" w:hAnsiTheme="minorHAnsi" w:eastAsiaTheme="majorEastAsia" w:cstheme="minorHAnsi"/>
          <w:szCs w:val="21"/>
        </w:rPr>
        <w:t>名校的学术</w:t>
      </w:r>
      <w:r>
        <w:rPr>
          <w:rFonts w:hint="eastAsia" w:asciiTheme="minorHAnsi" w:hAnsiTheme="minorHAnsi" w:eastAsiaTheme="majorEastAsia" w:cstheme="minorHAnsi"/>
          <w:szCs w:val="21"/>
        </w:rPr>
        <w:t>氛围以及当地的社会文化</w:t>
      </w:r>
      <w:r>
        <w:rPr>
          <w:rFonts w:asciiTheme="minorHAnsi" w:hAnsiTheme="minorHAnsi" w:eastAsiaTheme="majorEastAsia" w:cstheme="minorHAnsi"/>
          <w:color w:val="333333"/>
          <w:szCs w:val="21"/>
          <w:shd w:val="clear" w:color="auto" w:fill="FFFFFF"/>
        </w:rPr>
        <w:t>。</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全美国际教育协会作为加拿大顶尖学府——麦吉尔大学（</w:t>
      </w:r>
      <w:r>
        <w:rPr>
          <w:rFonts w:asciiTheme="minorHAnsi" w:hAnsiTheme="minorHAnsi" w:eastAsiaTheme="majorEastAsia" w:cstheme="minorHAnsi"/>
          <w:kern w:val="0"/>
          <w:szCs w:val="21"/>
        </w:rPr>
        <w:t>McGill University</w:t>
      </w:r>
      <w:r>
        <w:rPr>
          <w:rFonts w:hint="eastAsia" w:asciiTheme="minorHAnsi" w:hAnsiTheme="minorHAnsi" w:eastAsiaTheme="majorEastAsia" w:cstheme="minorHAnsi"/>
          <w:kern w:val="0"/>
          <w:szCs w:val="21"/>
        </w:rPr>
        <w:t>）在中国的正式授权机构，负责选拔优秀中国大学生，于202</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年秋季前往加拿大，参加麦吉尔大学为期三个月的计算机与信息技术专业学习项目。项目学生将</w:t>
      </w:r>
      <w:r>
        <w:rPr>
          <w:rFonts w:hint="eastAsia" w:asciiTheme="minorHAnsi" w:hAnsiTheme="minorHAnsi" w:eastAsiaTheme="majorEastAsia" w:cstheme="minorHAnsi"/>
          <w:szCs w:val="21"/>
        </w:rPr>
        <w:t>由麦吉尔大学进行统一的学术管理，可获得由麦吉尔大学颁发的成绩单与项目证书</w:t>
      </w:r>
      <w:r>
        <w:rPr>
          <w:rFonts w:hint="eastAsia" w:asciiTheme="minorHAnsi" w:hAnsiTheme="minorHAnsi" w:eastAsiaTheme="majorEastAsia" w:cstheme="minorHAnsi"/>
          <w:kern w:val="0"/>
          <w:szCs w:val="21"/>
        </w:rPr>
        <w:t>。</w:t>
      </w:r>
    </w:p>
    <w:p>
      <w:pPr>
        <w:widowControl/>
        <w:spacing w:line="360" w:lineRule="auto"/>
        <w:ind w:firstLine="420" w:firstLineChars="200"/>
        <w:jc w:val="left"/>
        <w:rPr>
          <w:rFonts w:asciiTheme="minorHAnsi" w:hAnsiTheme="minorHAnsi" w:eastAsiaTheme="majorEastAsia" w:cstheme="minorHAnsi"/>
          <w:kern w:val="0"/>
          <w:szCs w:val="21"/>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21"/>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cs="Calibri" w:asciiTheme="minorHAnsi" w:hAnsiTheme="minorHAnsi"/>
          <w:b/>
          <w:bCs/>
          <w:szCs w:val="21"/>
        </w:rPr>
        <w:t>深厚的学术底蕴</w:t>
      </w:r>
      <w:r>
        <w:rPr>
          <w:rFonts w:hint="eastAsia" w:cs="Calibri" w:asciiTheme="minorHAnsi" w:hAnsiTheme="minorHAnsi"/>
          <w:szCs w:val="21"/>
        </w:rPr>
        <w:t>】麦吉尔大学全球排名前5</w:t>
      </w:r>
      <w:r>
        <w:rPr>
          <w:rFonts w:cs="Calibri" w:asciiTheme="minorHAnsi" w:hAnsiTheme="minorHAnsi"/>
          <w:szCs w:val="21"/>
        </w:rPr>
        <w:t>4</w:t>
      </w:r>
      <w:r>
        <w:rPr>
          <w:rFonts w:hint="eastAsia" w:cs="Calibri" w:asciiTheme="minorHAnsi" w:hAnsiTheme="minorHAnsi"/>
          <w:szCs w:val="21"/>
        </w:rPr>
        <w:t>，是加拿大最顶级的院校，常年位居医博类大学首位</w:t>
      </w:r>
      <w:r>
        <w:rPr>
          <w:rFonts w:hint="eastAsia"/>
        </w:rPr>
        <w:t>；</w:t>
      </w:r>
    </w:p>
    <w:p>
      <w:pPr>
        <w:pStyle w:val="21"/>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b/>
          <w:bCs/>
        </w:rPr>
        <w:t>无需托福雅思成绩</w:t>
      </w:r>
      <w:r>
        <w:rPr>
          <w:rFonts w:hint="eastAsia" w:cs="Calibri" w:asciiTheme="minorHAnsi" w:hAnsiTheme="minorHAnsi"/>
          <w:szCs w:val="21"/>
        </w:rPr>
        <w:t>】无</w:t>
      </w:r>
      <w:r>
        <w:rPr>
          <w:rFonts w:hint="eastAsia" w:asciiTheme="minorHAnsi" w:hAnsiTheme="minorHAnsi" w:eastAsiaTheme="majorEastAsia" w:cstheme="minorHAnsi"/>
          <w:szCs w:val="21"/>
        </w:rPr>
        <w:t>需托福雅思成绩，使用大学英语四级即可申请参加顶级名校课程；</w:t>
      </w:r>
    </w:p>
    <w:p>
      <w:pPr>
        <w:pStyle w:val="21"/>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b/>
          <w:bCs/>
        </w:rPr>
        <w:t>合理的项目设计</w:t>
      </w:r>
      <w:r>
        <w:rPr>
          <w:rFonts w:hint="eastAsia" w:cs="Calibri" w:asciiTheme="minorHAnsi" w:hAnsiTheme="minorHAnsi"/>
          <w:szCs w:val="21"/>
        </w:rPr>
        <w:t>】四门计算机与信息技术</w:t>
      </w:r>
      <w:r>
        <w:rPr>
          <w:rFonts w:hint="eastAsia" w:asciiTheme="minorHAnsi" w:hAnsiTheme="minorHAnsi" w:eastAsiaTheme="majorEastAsia" w:cstheme="minorHAnsi"/>
          <w:szCs w:val="21"/>
        </w:rPr>
        <w:t>专业课，覆盖当下最热门行业主题，全方位引领学生深入学习最先进的计算机与信息技术</w:t>
      </w:r>
      <w:r>
        <w:rPr>
          <w:rFonts w:hint="eastAsia"/>
        </w:rPr>
        <w:t>；</w:t>
      </w:r>
    </w:p>
    <w:p>
      <w:pPr>
        <w:pStyle w:val="21"/>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b/>
          <w:bCs/>
        </w:rPr>
        <w:t>优越的地理位置</w:t>
      </w:r>
      <w:r>
        <w:rPr>
          <w:rFonts w:hint="eastAsia" w:cs="Calibri" w:asciiTheme="minorHAnsi" w:hAnsiTheme="minorHAnsi"/>
          <w:szCs w:val="21"/>
        </w:rPr>
        <w:t>】麦吉尔大学位于加拿大第二大城市蒙特利尔，</w:t>
      </w:r>
      <w:r>
        <w:rPr>
          <w:rFonts w:hint="eastAsia" w:asciiTheme="minorHAnsi" w:hAnsiTheme="minorHAnsi"/>
        </w:rPr>
        <w:t>是世界上最宜居的城市之一，2017年曾被QS评为“世界最佳留学城市”</w:t>
      </w:r>
    </w:p>
    <w:p>
      <w:pPr>
        <w:pStyle w:val="21"/>
        <w:widowControl/>
        <w:spacing w:line="360" w:lineRule="auto"/>
        <w:ind w:left="840" w:firstLine="0" w:firstLineChars="0"/>
        <w:jc w:val="left"/>
        <w:rPr>
          <w:rFonts w:asciiTheme="minorHAnsi" w:hAnsiTheme="minorHAnsi" w:eastAsiaTheme="majorEastAsia" w:cstheme="minorHAnsi"/>
          <w:color w:val="000000"/>
          <w:szCs w:val="21"/>
        </w:rPr>
      </w:pPr>
      <w:r>
        <w:rPr>
          <w:rFonts w:asciiTheme="minorHAnsi" w:hAnsiTheme="minorHAnsi" w:eastAsiaTheme="majorEastAsia" w:cstheme="minorHAnsi"/>
          <w:color w:val="000000"/>
          <w:szCs w:val="21"/>
        </w:rPr>
        <w:t xml:space="preserve"> </w:t>
      </w: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二、麦吉尔</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21"/>
        <w:widowControl/>
        <w:numPr>
          <w:ilvl w:val="0"/>
          <w:numId w:val="2"/>
        </w:numPr>
        <w:spacing w:line="360" w:lineRule="auto"/>
        <w:ind w:firstLineChars="0"/>
        <w:jc w:val="left"/>
        <w:rPr>
          <w:rFonts w:asciiTheme="minorHAnsi" w:hAnsiTheme="minorHAnsi" w:eastAsiaTheme="majorEastAsia" w:cstheme="minorHAnsi"/>
          <w:szCs w:val="21"/>
        </w:rPr>
      </w:pPr>
      <w:r>
        <w:rPr>
          <w:rFonts w:cs="Arial" w:asciiTheme="minorHAnsi" w:hAnsiTheme="minorHAnsi"/>
          <w:color w:val="333333"/>
          <w:kern w:val="0"/>
          <w:szCs w:val="21"/>
        </w:rPr>
        <w:t>创建于1</w:t>
      </w:r>
      <w:r>
        <w:rPr>
          <w:rFonts w:hint="eastAsia" w:cs="Arial" w:asciiTheme="minorHAnsi" w:hAnsiTheme="minorHAnsi"/>
          <w:color w:val="333333"/>
          <w:kern w:val="0"/>
          <w:szCs w:val="21"/>
        </w:rPr>
        <w:t>821</w:t>
      </w:r>
      <w:r>
        <w:rPr>
          <w:rFonts w:cs="Arial" w:asciiTheme="minorHAnsi" w:hAnsiTheme="minorHAnsi"/>
          <w:color w:val="333333"/>
          <w:kern w:val="0"/>
          <w:szCs w:val="21"/>
        </w:rPr>
        <w:t>年，是加拿大的一所顶尖学府，</w:t>
      </w:r>
      <w:r>
        <w:rPr>
          <w:rFonts w:hint="eastAsia" w:cs="Arial" w:asciiTheme="minorHAnsi" w:hAnsiTheme="minorHAnsi"/>
          <w:color w:val="333333"/>
          <w:kern w:val="0"/>
          <w:szCs w:val="21"/>
        </w:rPr>
        <w:t>也是世界著名的公立研究型大学；</w:t>
      </w:r>
    </w:p>
    <w:p>
      <w:pPr>
        <w:pStyle w:val="21"/>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202</w:t>
      </w:r>
      <w:r>
        <w:rPr>
          <w:rFonts w:asciiTheme="minorHAnsi" w:hAnsiTheme="minorHAnsi"/>
        </w:rPr>
        <w:t>3</w:t>
      </w:r>
      <w:r>
        <w:rPr>
          <w:rFonts w:hint="eastAsia" w:asciiTheme="minorHAnsi" w:hAnsiTheme="minorHAnsi"/>
        </w:rPr>
        <w:t>年</w:t>
      </w:r>
      <w:r>
        <w:rPr>
          <w:rFonts w:asciiTheme="minorHAnsi" w:hAnsiTheme="minorHAnsi"/>
        </w:rPr>
        <w:t>QS</w:t>
      </w:r>
      <w:r>
        <w:rPr>
          <w:rFonts w:hint="eastAsia" w:asciiTheme="minorHAnsi" w:hAnsiTheme="minorHAnsi"/>
        </w:rPr>
        <w:t>世界大学综合排名第</w:t>
      </w:r>
      <w:r>
        <w:rPr>
          <w:rFonts w:asciiTheme="minorHAnsi" w:hAnsiTheme="minorHAnsi"/>
        </w:rPr>
        <w:t>31</w:t>
      </w:r>
      <w:r>
        <w:rPr>
          <w:rFonts w:hint="eastAsia" w:asciiTheme="minorHAnsi" w:hAnsiTheme="minorHAnsi"/>
        </w:rPr>
        <w:t>；202</w:t>
      </w:r>
      <w:r>
        <w:rPr>
          <w:rFonts w:asciiTheme="minorHAnsi" w:hAnsiTheme="minorHAnsi"/>
        </w:rPr>
        <w:t>3</w:t>
      </w:r>
      <w:r>
        <w:rPr>
          <w:rFonts w:hint="eastAsia" w:asciiTheme="minorHAnsi" w:hAnsiTheme="minorHAnsi"/>
        </w:rPr>
        <w:t>年美国新闻与世界报道全球大学综合排名第</w:t>
      </w:r>
      <w:r>
        <w:rPr>
          <w:rFonts w:asciiTheme="minorHAnsi" w:hAnsiTheme="minorHAnsi"/>
        </w:rPr>
        <w:t>54</w:t>
      </w:r>
      <w:r>
        <w:rPr>
          <w:rFonts w:hint="eastAsia" w:asciiTheme="minorHAnsi" w:hAnsiTheme="minorHAnsi"/>
        </w:rPr>
        <w:t>；</w:t>
      </w:r>
      <w:r>
        <w:rPr>
          <w:rFonts w:asciiTheme="minorHAnsi" w:hAnsiTheme="minorHAnsi"/>
        </w:rPr>
        <w:t>加拿大</w:t>
      </w:r>
      <w:r>
        <w:rPr>
          <w:rFonts w:hint="eastAsia" w:asciiTheme="minorHAnsi" w:hAnsiTheme="minorHAnsi"/>
        </w:rPr>
        <w:t>Maclean杂志全加医博类大学常年排名榜首；</w:t>
      </w:r>
    </w:p>
    <w:p>
      <w:pPr>
        <w:pStyle w:val="21"/>
        <w:widowControl/>
        <w:numPr>
          <w:ilvl w:val="0"/>
          <w:numId w:val="2"/>
        </w:numPr>
        <w:spacing w:line="360" w:lineRule="auto"/>
        <w:ind w:firstLineChars="0"/>
        <w:jc w:val="left"/>
        <w:rPr>
          <w:rFonts w:asciiTheme="minorHAnsi" w:hAnsiTheme="minorHAnsi"/>
        </w:rPr>
      </w:pPr>
      <w:r>
        <w:rPr>
          <w:rFonts w:hint="eastAsia" w:asciiTheme="minorHAnsi" w:hAnsiTheme="minorHAnsi"/>
        </w:rPr>
        <w:t>2022年QS学科排名，麦吉尔大学的计算机世界排名49，加拿大当地排名第4</w:t>
      </w:r>
    </w:p>
    <w:p>
      <w:pPr>
        <w:pStyle w:val="21"/>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rPr>
        <w:t>下设11个院系，</w:t>
      </w:r>
      <w:r>
        <w:rPr>
          <w:rFonts w:asciiTheme="minorHAnsi" w:hAnsiTheme="minorHAnsi"/>
        </w:rPr>
        <w:t>学生超过</w:t>
      </w:r>
      <w:r>
        <w:rPr>
          <w:rFonts w:hint="eastAsia" w:asciiTheme="minorHAnsi" w:hAnsiTheme="minorHAnsi"/>
        </w:rPr>
        <w:t>4万人，在医学、文学、法学、工程、科学和管理学</w:t>
      </w:r>
      <w:r>
        <w:rPr>
          <w:rFonts w:asciiTheme="minorHAnsi" w:hAnsiTheme="minorHAnsi"/>
        </w:rPr>
        <w:t>等领域均居于世界领先水平</w:t>
      </w:r>
      <w:r>
        <w:rPr>
          <w:rFonts w:hint="eastAsia" w:asciiTheme="minorHAnsi" w:hAnsiTheme="minorHAnsi"/>
        </w:rPr>
        <w:t>，</w:t>
      </w:r>
      <w:r>
        <w:rPr>
          <w:rFonts w:asciiTheme="minorHAnsi" w:hAnsiTheme="minorHAnsi"/>
        </w:rPr>
        <w:t>历史上曾培养</w:t>
      </w:r>
      <w:r>
        <w:rPr>
          <w:rFonts w:hint="eastAsia" w:asciiTheme="minorHAnsi" w:hAnsiTheme="minorHAnsi"/>
        </w:rPr>
        <w:t>12位诺贝尔奖得主</w:t>
      </w:r>
      <w:r>
        <w:rPr>
          <w:rFonts w:hint="eastAsia" w:cs="Arial" w:asciiTheme="minorHAnsi" w:hAnsiTheme="minorHAnsi"/>
          <w:color w:val="333333"/>
          <w:kern w:val="0"/>
          <w:szCs w:val="21"/>
        </w:rPr>
        <w:t>；</w:t>
      </w: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三、项目详情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szCs w:val="21"/>
        </w:rPr>
      </w:pPr>
      <w:r>
        <w:rPr>
          <w:rFonts w:asciiTheme="minorHAnsi" w:hAnsiTheme="minorHAnsi" w:eastAsiaTheme="majorEastAsia" w:cstheme="minorHAnsi"/>
          <w:b/>
          <w:szCs w:val="21"/>
        </w:rPr>
        <w:t>2023年</w:t>
      </w:r>
      <w:r>
        <w:rPr>
          <w:rFonts w:hint="eastAsia" w:asciiTheme="minorHAnsi" w:hAnsiTheme="minorHAnsi" w:eastAsiaTheme="majorEastAsia" w:cstheme="minorHAnsi"/>
          <w:b/>
          <w:szCs w:val="21"/>
        </w:rPr>
        <w:t>9月1</w:t>
      </w:r>
      <w:r>
        <w:rPr>
          <w:rFonts w:asciiTheme="minorHAnsi" w:hAnsiTheme="minorHAnsi" w:eastAsiaTheme="majorEastAsia" w:cstheme="minorHAnsi"/>
          <w:b/>
          <w:szCs w:val="21"/>
        </w:rPr>
        <w:t>1</w:t>
      </w:r>
      <w:r>
        <w:rPr>
          <w:rFonts w:hint="eastAsia" w:asciiTheme="minorHAnsi" w:hAnsiTheme="minorHAnsi" w:eastAsiaTheme="majorEastAsia" w:cstheme="minorHAnsi"/>
          <w:b/>
          <w:szCs w:val="21"/>
        </w:rPr>
        <w:t>日</w:t>
      </w:r>
      <w:r>
        <w:rPr>
          <w:rFonts w:asciiTheme="minorHAnsi" w:hAnsiTheme="minorHAnsi" w:eastAsiaTheme="majorEastAsia" w:cstheme="minorHAnsi"/>
          <w:b/>
          <w:szCs w:val="21"/>
        </w:rPr>
        <w:t>–</w:t>
      </w:r>
      <w:r>
        <w:rPr>
          <w:rFonts w:hint="eastAsia" w:asciiTheme="minorHAnsi" w:hAnsiTheme="minorHAnsi" w:eastAsiaTheme="majorEastAsia" w:cstheme="minorHAnsi"/>
          <w:b/>
          <w:szCs w:val="21"/>
        </w:rPr>
        <w:t xml:space="preserve"> 12月14日</w:t>
      </w:r>
      <w:r>
        <w:rPr>
          <w:rFonts w:hint="eastAsia" w:asciiTheme="minorHAnsi" w:hAnsiTheme="minorHAnsi" w:eastAsiaTheme="majorEastAsia" w:cstheme="minorHAnsi"/>
          <w:szCs w:val="21"/>
        </w:rPr>
        <w:t>（预估）</w:t>
      </w:r>
      <w:r>
        <w:rPr>
          <w:rFonts w:asciiTheme="minorHAnsi" w:hAnsiTheme="minorHAnsi" w:eastAsiaTheme="majorEastAsia" w:cstheme="minorHAnsi"/>
          <w:b/>
          <w:bCs/>
          <w:kern w:val="0"/>
          <w:szCs w:val="21"/>
        </w:rPr>
        <w:br w:type="textWrapping"/>
      </w: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项目学生将参加总共四个方向的计算机与信息技术专业课程，每个方向为期三周，各含6</w:t>
      </w:r>
      <w:r>
        <w:rPr>
          <w:rFonts w:cs="Calibri" w:asciiTheme="minorHAnsi" w:hAnsiTheme="minorHAnsi"/>
          <w:szCs w:val="21"/>
        </w:rPr>
        <w:t>0</w:t>
      </w:r>
      <w:r>
        <w:rPr>
          <w:rFonts w:hint="eastAsia" w:cs="Calibri" w:asciiTheme="minorHAnsi" w:hAnsiTheme="minorHAnsi"/>
          <w:szCs w:val="21"/>
        </w:rPr>
        <w:t>小时授课时间，共计2</w:t>
      </w:r>
      <w:r>
        <w:rPr>
          <w:rFonts w:cs="Calibri" w:asciiTheme="minorHAnsi" w:hAnsiTheme="minorHAnsi"/>
          <w:szCs w:val="21"/>
        </w:rPr>
        <w:t>40</w:t>
      </w:r>
      <w:r>
        <w:rPr>
          <w:rFonts w:hint="eastAsia" w:cs="Calibri" w:asciiTheme="minorHAnsi" w:hAnsiTheme="minorHAnsi"/>
          <w:szCs w:val="21"/>
        </w:rPr>
        <w:t>小时。可选课程方向包括人工智能、机器学习、大数据与云计算，以下为课程介绍：</w:t>
      </w:r>
    </w:p>
    <w:p>
      <w:pPr>
        <w:spacing w:line="360" w:lineRule="auto"/>
        <w:ind w:firstLine="420" w:firstLineChars="200"/>
        <w:rPr>
          <w:rFonts w:cs="Calibri" w:asciiTheme="minorHAnsi" w:hAnsiTheme="minorHAnsi"/>
          <w:szCs w:val="21"/>
        </w:rPr>
      </w:pPr>
    </w:p>
    <w:p>
      <w:pPr>
        <w:spacing w:line="360" w:lineRule="auto"/>
        <w:ind w:firstLine="422" w:firstLineChars="200"/>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方向一：人工智能原理（</w:t>
      </w:r>
      <w:r>
        <w:rPr>
          <w:rFonts w:cs="Calibri" w:asciiTheme="minorHAnsi" w:hAnsiTheme="minorHAnsi"/>
          <w:b/>
          <w:bCs/>
          <w:szCs w:val="21"/>
        </w:rPr>
        <w:t>Fundamentals of Artificial Intelligence</w:t>
      </w:r>
      <w:r>
        <w:rPr>
          <w:rFonts w:hint="eastAsia" w:cs="Calibri" w:asciiTheme="minorHAnsi" w:hAnsiTheme="minorHAnsi"/>
          <w:b/>
          <w:bCs/>
          <w:szCs w:val="21"/>
        </w:rPr>
        <w:t>，</w:t>
      </w:r>
      <w:r>
        <w:rPr>
          <w:rFonts w:hint="eastAsia" w:asciiTheme="minorHAnsi" w:hAnsiTheme="minorHAnsi" w:eastAsiaTheme="majorEastAsia" w:cstheme="minorHAnsi"/>
          <w:b/>
          <w:bCs/>
          <w:szCs w:val="21"/>
        </w:rPr>
        <w:t>60小时）</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课程将采取基于项目的学习模式，通过让学生参与实践项目，帮助他们提升对人工智能领域原理知识的理解。本课程的核心教学内容，将参考人工智能领域的经典之作《</w:t>
      </w:r>
      <w:r>
        <w:rPr>
          <w:rFonts w:asciiTheme="minorHAnsi" w:hAnsiTheme="minorHAnsi" w:eastAsiaTheme="majorEastAsia" w:cstheme="minorHAnsi"/>
          <w:szCs w:val="21"/>
        </w:rPr>
        <w:t>Artificial Intelligence: A Modern Approach</w:t>
      </w:r>
      <w:r>
        <w:rPr>
          <w:rFonts w:hint="eastAsia" w:asciiTheme="minorHAnsi" w:hAnsiTheme="minorHAnsi" w:eastAsiaTheme="majorEastAsia" w:cstheme="minorHAnsi"/>
          <w:szCs w:val="21"/>
        </w:rPr>
        <w:t>》（人工智能：一种现代的方法），这本教材的作者分别是前美国人工智能协会的执行理事会成员斯图尔特·罗素以及谷歌公司的研究总监彼得·诺维格。</w:t>
      </w:r>
    </w:p>
    <w:p>
      <w:pPr>
        <w:spacing w:line="360" w:lineRule="auto"/>
        <w:ind w:firstLine="525" w:firstLineChars="25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首先介绍在自动化领域如何定义“智能”，然后会探讨如何来设计与实施系统，通过端到端的项目来展现智能行为。该项目将需要研发使用不同技术、算法和方法的智能主体。智能主体能够实现从环境接收感知（输入）并基于它们执行操作的功能。</w:t>
      </w:r>
    </w:p>
    <w:p>
      <w:pPr>
        <w:spacing w:line="360" w:lineRule="auto"/>
        <w:ind w:firstLine="525" w:firstLineChars="25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课程将重点关注P</w:t>
      </w:r>
      <w:r>
        <w:rPr>
          <w:rFonts w:asciiTheme="minorHAnsi" w:hAnsiTheme="minorHAnsi" w:eastAsiaTheme="majorEastAsia" w:cstheme="minorHAnsi"/>
          <w:szCs w:val="21"/>
        </w:rPr>
        <w:t>ython</w:t>
      </w:r>
      <w:r>
        <w:rPr>
          <w:rFonts w:hint="eastAsia" w:asciiTheme="minorHAnsi" w:hAnsiTheme="minorHAnsi" w:eastAsiaTheme="majorEastAsia" w:cstheme="minorHAnsi"/>
          <w:szCs w:val="21"/>
        </w:rPr>
        <w:t>编程语言的实践运用，核心话题包括问题解决，搜索方法，使用逻辑和概率的知识表达，不确定性条件下的规划与决策等。同时，课程还将涵盖机器学习的入门介绍，分析机器学习和人工智能所采用的不同模式之间的区别。</w:t>
      </w:r>
    </w:p>
    <w:p>
      <w:pPr>
        <w:spacing w:line="360" w:lineRule="auto"/>
        <w:ind w:firstLine="525" w:firstLineChars="250"/>
        <w:rPr>
          <w:rFonts w:asciiTheme="minorHAnsi" w:hAnsiTheme="minorHAnsi" w:eastAsiaTheme="majorEastAsia" w:cstheme="minorHAnsi"/>
          <w:szCs w:val="21"/>
        </w:rPr>
      </w:pPr>
      <w:r>
        <w:rPr>
          <w:rFonts w:hint="eastAsia" w:asciiTheme="minorHAnsi" w:hAnsiTheme="minorHAnsi" w:eastAsiaTheme="majorEastAsia" w:cstheme="minorHAnsi"/>
          <w:szCs w:val="21"/>
        </w:rPr>
        <w:t>通过学习，学生将实现以下学习目标：</w:t>
      </w:r>
    </w:p>
    <w:p>
      <w:pPr>
        <w:pStyle w:val="21"/>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了解人工智能历史上的关键里程碑，以及人工智能和智能主体的概念；</w:t>
      </w:r>
    </w:p>
    <w:p>
      <w:pPr>
        <w:pStyle w:val="21"/>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运用智能主体解决问题（搜索、游戏、逻辑、约束满足问题）；</w:t>
      </w:r>
    </w:p>
    <w:p>
      <w:pPr>
        <w:pStyle w:val="21"/>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采用人工智能技术和算法，解决使用</w:t>
      </w:r>
      <w:r>
        <w:rPr>
          <w:rFonts w:asciiTheme="minorHAnsi" w:hAnsiTheme="minorHAnsi" w:eastAsiaTheme="majorEastAsia" w:cstheme="minorHAnsi"/>
          <w:szCs w:val="21"/>
        </w:rPr>
        <w:t>P</w:t>
      </w:r>
      <w:r>
        <w:rPr>
          <w:rFonts w:hint="eastAsia" w:asciiTheme="minorHAnsi" w:hAnsiTheme="minorHAnsi" w:eastAsiaTheme="majorEastAsia" w:cstheme="minorHAnsi"/>
          <w:szCs w:val="21"/>
        </w:rPr>
        <w:t>ython的不同搜索问题；</w:t>
      </w:r>
    </w:p>
    <w:p>
      <w:pPr>
        <w:pStyle w:val="21"/>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分析人工智能技术相比其他类型的数据分析方法更具优势的案例和场景；</w:t>
      </w:r>
    </w:p>
    <w:p>
      <w:pPr>
        <w:pStyle w:val="21"/>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识别不同的机器学习算法，对比其关键应用程序以及人工智能应用程序的运用（自然语言处理、机器人/视觉等）</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学生将参与一个端到端的项目，设计并实施一个智能主体，来解决一个约束性问题。学生可根据兴趣选择参加不同的子项目，比如设计机器人、智能汽车、P</w:t>
      </w:r>
      <w:r>
        <w:rPr>
          <w:rFonts w:asciiTheme="minorHAnsi" w:hAnsiTheme="minorHAnsi" w:eastAsiaTheme="majorEastAsia" w:cstheme="minorHAnsi"/>
          <w:szCs w:val="21"/>
        </w:rPr>
        <w:t>acMan</w:t>
      </w:r>
      <w:r>
        <w:rPr>
          <w:rFonts w:hint="eastAsia" w:asciiTheme="minorHAnsi" w:hAnsiTheme="minorHAnsi" w:eastAsiaTheme="majorEastAsia" w:cstheme="minorHAnsi"/>
          <w:szCs w:val="21"/>
        </w:rPr>
        <w:t>游戏等等。由于项目涉及很多实践操作，因此学生需已经具备一定的编程技巧，并且对统计学和运算法有一定了解。</w:t>
      </w:r>
    </w:p>
    <w:p>
      <w:pPr>
        <w:spacing w:line="360" w:lineRule="auto"/>
        <w:rPr>
          <w:rFonts w:asciiTheme="minorHAnsi" w:hAnsiTheme="minorHAnsi" w:eastAsiaTheme="majorEastAsia" w:cstheme="minorHAnsi"/>
          <w:szCs w:val="21"/>
        </w:rPr>
      </w:pPr>
    </w:p>
    <w:p>
      <w:pPr>
        <w:spacing w:line="360" w:lineRule="auto"/>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方向二：机器学习（</w:t>
      </w:r>
      <w:r>
        <w:rPr>
          <w:rFonts w:cs="Calibri" w:asciiTheme="minorHAnsi" w:hAnsiTheme="minorHAnsi"/>
          <w:b/>
          <w:bCs/>
          <w:szCs w:val="21"/>
        </w:rPr>
        <w:t>Machine Learning</w:t>
      </w:r>
      <w:r>
        <w:rPr>
          <w:rFonts w:hint="eastAsia" w:cs="Calibri" w:asciiTheme="minorHAnsi" w:hAnsiTheme="minorHAnsi"/>
          <w:b/>
          <w:bCs/>
          <w:szCs w:val="21"/>
        </w:rPr>
        <w:t>，</w:t>
      </w:r>
      <w:r>
        <w:rPr>
          <w:rFonts w:hint="eastAsia" w:asciiTheme="minorHAnsi" w:hAnsiTheme="minorHAnsi" w:eastAsiaTheme="majorEastAsia" w:cstheme="minorHAnsi"/>
          <w:b/>
          <w:bCs/>
          <w:szCs w:val="21"/>
        </w:rPr>
        <w:t>60小时）</w:t>
      </w:r>
    </w:p>
    <w:p>
      <w:pPr>
        <w:spacing w:line="360" w:lineRule="auto"/>
        <w:ind w:left="420" w:leftChars="200"/>
        <w:rPr>
          <w:rFonts w:cs="Calibri"/>
          <w:szCs w:val="21"/>
        </w:rPr>
      </w:pPr>
      <w:r>
        <w:rPr>
          <w:rFonts w:hint="eastAsia" w:cs="Calibri"/>
          <w:szCs w:val="21"/>
          <w:u w:val="single"/>
        </w:rPr>
        <w:t>课程一：计算应用统计学（30小时）</w:t>
      </w:r>
      <w:r>
        <w:rPr>
          <w:rFonts w:cs="Calibri"/>
          <w:b/>
          <w:bCs/>
          <w:szCs w:val="21"/>
        </w:rPr>
        <w:br w:type="textWrapping"/>
      </w:r>
      <w:r>
        <w:rPr>
          <w:rFonts w:hint="eastAsia" w:cs="Calibri"/>
          <w:szCs w:val="21"/>
        </w:rPr>
        <w:t>课程主要介绍使用Python语言的基本统计机器学习概念和工具， 重点关注在以下</w:t>
      </w:r>
    </w:p>
    <w:p>
      <w:pPr>
        <w:spacing w:line="360" w:lineRule="auto"/>
        <w:ind w:left="420" w:hanging="420" w:hangingChars="200"/>
        <w:rPr>
          <w:rFonts w:cs="Calibri"/>
          <w:szCs w:val="21"/>
        </w:rPr>
      </w:pPr>
      <w:r>
        <w:rPr>
          <w:rFonts w:hint="eastAsia" w:cs="Calibri"/>
          <w:szCs w:val="21"/>
        </w:rPr>
        <w:t>主题：描述性统计、统计分布、随机数字生成、基本数据可视化、线性回归、基本分类、</w:t>
      </w:r>
    </w:p>
    <w:p>
      <w:pPr>
        <w:spacing w:line="360" w:lineRule="auto"/>
        <w:ind w:left="420" w:hanging="420" w:hangingChars="200"/>
        <w:rPr>
          <w:rFonts w:cs="Calibri"/>
          <w:szCs w:val="21"/>
        </w:rPr>
      </w:pPr>
      <w:r>
        <w:rPr>
          <w:rFonts w:hint="eastAsia" w:cs="Calibri"/>
          <w:szCs w:val="21"/>
        </w:rPr>
        <w:t>误差估计、交叉验证、偏差-方差权衡、收缩方法、降维、超线性、平滑样条、局部回归、</w:t>
      </w:r>
    </w:p>
    <w:p>
      <w:pPr>
        <w:spacing w:line="360" w:lineRule="auto"/>
        <w:ind w:left="420" w:hanging="420" w:hangingChars="200"/>
        <w:rPr>
          <w:rFonts w:cs="Calibri"/>
          <w:szCs w:val="21"/>
        </w:rPr>
      </w:pPr>
      <w:r>
        <w:rPr>
          <w:rFonts w:hint="eastAsia" w:cs="Calibri"/>
          <w:szCs w:val="21"/>
        </w:rPr>
        <w:t>加性模型、树和集成方法、强力分类器、以及无监督学习等。</w:t>
      </w:r>
      <w:r>
        <w:rPr>
          <w:rFonts w:hint="eastAsia" w:cs="Calibri"/>
          <w:szCs w:val="21"/>
        </w:rPr>
        <w:br w:type="textWrapping"/>
      </w:r>
      <w:r>
        <w:rPr>
          <w:rFonts w:hint="eastAsia" w:cs="Calibri"/>
          <w:szCs w:val="21"/>
          <w:u w:val="single"/>
        </w:rPr>
        <w:t>课程二：实践机器学习（30小时）</w:t>
      </w:r>
      <w:r>
        <w:rPr>
          <w:rFonts w:hint="eastAsia" w:cs="Calibri"/>
          <w:b/>
          <w:bCs/>
          <w:szCs w:val="21"/>
        </w:rPr>
        <w:br w:type="textWrapping"/>
      </w:r>
      <w:r>
        <w:rPr>
          <w:rFonts w:hint="eastAsia" w:cs="Calibri"/>
          <w:szCs w:val="21"/>
        </w:rPr>
        <w:t>课程旨在通过端到端的机器学习项目，向学员介绍基本的机器学习方法和技术，重点</w:t>
      </w:r>
    </w:p>
    <w:p>
      <w:pPr>
        <w:spacing w:line="360" w:lineRule="auto"/>
        <w:ind w:left="420" w:hanging="420" w:hangingChars="200"/>
        <w:rPr>
          <w:rFonts w:cs="Calibri"/>
          <w:szCs w:val="21"/>
        </w:rPr>
      </w:pPr>
      <w:r>
        <w:rPr>
          <w:rFonts w:hint="eastAsia" w:cs="Calibri"/>
          <w:szCs w:val="21"/>
        </w:rPr>
        <w:t>介绍使用Python编程语言、scikit-learn和TensorFlow进行机器学习的实践经验，以及理</w:t>
      </w:r>
    </w:p>
    <w:p>
      <w:pPr>
        <w:spacing w:line="360" w:lineRule="auto"/>
        <w:ind w:left="420" w:hanging="420" w:hangingChars="200"/>
        <w:rPr>
          <w:rFonts w:cs="Calibri"/>
          <w:szCs w:val="21"/>
        </w:rPr>
      </w:pPr>
      <w:r>
        <w:rPr>
          <w:rFonts w:hint="eastAsia" w:cs="Calibri"/>
          <w:szCs w:val="21"/>
        </w:rPr>
        <w:t>解分类和训练模型。此外，课程还将介绍人工神经网络、深度学习、卷积和递归神经网络以</w:t>
      </w:r>
    </w:p>
    <w:p>
      <w:pPr>
        <w:spacing w:line="360" w:lineRule="auto"/>
        <w:ind w:left="420" w:hanging="420" w:hangingChars="200"/>
        <w:rPr>
          <w:rFonts w:cs="Calibri"/>
          <w:szCs w:val="21"/>
        </w:rPr>
      </w:pPr>
      <w:r>
        <w:rPr>
          <w:rFonts w:hint="eastAsia" w:cs="Calibri"/>
          <w:szCs w:val="21"/>
        </w:rPr>
        <w:t>及强化学习。</w:t>
      </w:r>
    </w:p>
    <w:p>
      <w:pPr>
        <w:spacing w:line="360" w:lineRule="auto"/>
        <w:rPr>
          <w:rFonts w:cs="Calibri" w:asciiTheme="minorHAnsi" w:hAnsiTheme="minorHAnsi"/>
          <w:szCs w:val="21"/>
        </w:rPr>
      </w:pPr>
    </w:p>
    <w:p>
      <w:pPr>
        <w:spacing w:line="360" w:lineRule="auto"/>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方向三：</w:t>
      </w:r>
      <w:r>
        <w:rPr>
          <w:rFonts w:asciiTheme="minorHAnsi" w:hAnsiTheme="minorHAnsi" w:eastAsiaTheme="majorEastAsia" w:cstheme="minorHAnsi"/>
          <w:b/>
          <w:bCs/>
          <w:szCs w:val="21"/>
        </w:rPr>
        <w:t>“</w:t>
      </w:r>
      <w:r>
        <w:rPr>
          <w:rFonts w:hint="eastAsia" w:asciiTheme="minorHAnsi" w:hAnsiTheme="minorHAnsi" w:eastAsiaTheme="majorEastAsia" w:cstheme="minorHAnsi"/>
          <w:b/>
          <w:bCs/>
          <w:szCs w:val="21"/>
        </w:rPr>
        <w:t>大数据</w:t>
      </w:r>
      <w:r>
        <w:rPr>
          <w:rFonts w:asciiTheme="minorHAnsi" w:hAnsiTheme="minorHAnsi" w:eastAsiaTheme="majorEastAsia" w:cstheme="minorHAnsi"/>
          <w:b/>
          <w:bCs/>
          <w:szCs w:val="21"/>
        </w:rPr>
        <w:t>”</w:t>
      </w:r>
      <w:r>
        <w:rPr>
          <w:rFonts w:hint="eastAsia" w:cs="Calibri" w:asciiTheme="minorHAnsi" w:hAnsiTheme="minorHAnsi"/>
          <w:b/>
          <w:bCs/>
          <w:szCs w:val="21"/>
        </w:rPr>
        <w:t>（I</w:t>
      </w:r>
      <w:r>
        <w:rPr>
          <w:rFonts w:cs="Calibri" w:asciiTheme="minorHAnsi" w:hAnsiTheme="minorHAnsi"/>
          <w:b/>
          <w:bCs/>
          <w:szCs w:val="21"/>
        </w:rPr>
        <w:t>ntroduction to Big Data</w:t>
      </w:r>
      <w:r>
        <w:rPr>
          <w:rFonts w:hint="eastAsia" w:cs="Calibri" w:asciiTheme="minorHAnsi" w:hAnsiTheme="minorHAnsi"/>
          <w:b/>
          <w:bCs/>
          <w:szCs w:val="21"/>
        </w:rPr>
        <w:t>，</w:t>
      </w:r>
      <w:r>
        <w:rPr>
          <w:rFonts w:hint="eastAsia" w:asciiTheme="minorHAnsi" w:hAnsiTheme="minorHAnsi" w:eastAsiaTheme="majorEastAsia" w:cstheme="minorHAnsi"/>
          <w:b/>
          <w:bCs/>
          <w:szCs w:val="21"/>
        </w:rPr>
        <w:t>60小时）</w:t>
      </w:r>
    </w:p>
    <w:p>
      <w:pPr>
        <w:widowControl/>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学生将学习如何利用定量分析方面的优势，从大型数据集中推断出有意义的业务见解。课程将向学生介绍实用的工具，以帮助学生了解如何大规模地处理数据。</w:t>
      </w:r>
    </w:p>
    <w:p>
      <w:pPr>
        <w:widowControl/>
        <w:spacing w:line="360" w:lineRule="auto"/>
        <w:ind w:firstLine="420" w:firstLineChars="200"/>
        <w:jc w:val="left"/>
        <w:rPr>
          <w:rFonts w:cs="Calibri" w:asciiTheme="minorHAnsi" w:hAnsiTheme="minorHAnsi"/>
          <w:szCs w:val="21"/>
          <w:u w:val="single"/>
        </w:rPr>
      </w:pPr>
      <w:r>
        <w:rPr>
          <w:rFonts w:hint="eastAsia" w:cs="Calibri" w:asciiTheme="minorHAnsi" w:hAnsiTheme="minorHAnsi"/>
          <w:szCs w:val="21"/>
          <w:u w:val="single"/>
        </w:rPr>
        <w:t>课程一：“商业决策数据科学”（30小时）</w:t>
      </w:r>
    </w:p>
    <w:p>
      <w:pPr>
        <w:widowControl/>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课程将概述数据科学如何帮助推动业务决策和创建新的业务模型。课程重点关注如何将数据转化为业务见解，并且探讨数据科学流程以及数据驱动型企业所面临的各种挑战，包括伦理道德、数据治理和个人隐私等。课程还将通过银行、医疗保健、市场营销、农业等不同行业的实例分析，来探讨数据技术和存储的发展，以及数据科学工具和技术在不同业务领域的应用，如客户和Web分析、运营分析、人力资源相关分析等。</w:t>
      </w:r>
    </w:p>
    <w:p>
      <w:pPr>
        <w:widowControl/>
        <w:spacing w:line="360" w:lineRule="auto"/>
        <w:ind w:firstLine="420" w:firstLineChars="200"/>
        <w:jc w:val="left"/>
        <w:rPr>
          <w:rFonts w:cs="Calibri" w:asciiTheme="minorHAnsi" w:hAnsiTheme="minorHAnsi"/>
          <w:szCs w:val="21"/>
        </w:rPr>
      </w:pPr>
      <w:r>
        <w:rPr>
          <w:rFonts w:hint="eastAsia" w:cs="Calibri" w:asciiTheme="minorHAnsi" w:hAnsiTheme="minorHAnsi"/>
          <w:szCs w:val="21"/>
          <w:u w:val="single"/>
        </w:rPr>
        <w:t>课程二：“大规模数据”（30小时）</w:t>
      </w:r>
    </w:p>
    <w:p>
      <w:pPr>
        <w:widowControl/>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 xml:space="preserve">课程将帮助学生熟悉大型数据集的不同方面，以及如何在实地和云端管理它们。课程为参与者提供从数据摄取到大型数据集分析的亲身体验，包括静态数据或动态数据（流数据），亦包括定义大数据及其5 V特质：体积、速度、多样性、准确性和价值。同时，课程还将介绍分布式数据库和存储的体系结构、Hadoop和Spark等生态系统，以及 </w:t>
      </w:r>
      <w:r>
        <w:rPr>
          <w:rFonts w:cs="Calibri" w:asciiTheme="minorHAnsi" w:hAnsiTheme="minorHAnsi"/>
          <w:szCs w:val="21"/>
        </w:rPr>
        <w:t>S</w:t>
      </w:r>
      <w:r>
        <w:rPr>
          <w:rFonts w:hint="eastAsia" w:cs="Calibri" w:asciiTheme="minorHAnsi" w:hAnsiTheme="minorHAnsi"/>
          <w:szCs w:val="21"/>
        </w:rPr>
        <w:t xml:space="preserve">cala、Spark Shell和Pyspack等工具。 </w:t>
      </w:r>
    </w:p>
    <w:p>
      <w:pPr>
        <w:spacing w:line="360" w:lineRule="auto"/>
        <w:rPr>
          <w:rFonts w:asciiTheme="minorHAnsi" w:hAnsiTheme="minorHAnsi" w:eastAsiaTheme="majorEastAsia" w:cstheme="minorHAnsi"/>
          <w:b/>
          <w:bCs/>
          <w:szCs w:val="21"/>
          <w:u w:val="single"/>
        </w:rPr>
      </w:pPr>
    </w:p>
    <w:p>
      <w:pPr>
        <w:spacing w:line="360" w:lineRule="auto"/>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方向四：云计算</w:t>
      </w:r>
      <w:r>
        <w:rPr>
          <w:rFonts w:hint="eastAsia" w:cs="Calibri" w:asciiTheme="minorHAnsi" w:hAnsiTheme="minorHAnsi"/>
          <w:b/>
          <w:bCs/>
          <w:szCs w:val="21"/>
        </w:rPr>
        <w:t>（</w:t>
      </w:r>
      <w:r>
        <w:rPr>
          <w:rFonts w:cs="Calibri" w:asciiTheme="minorHAnsi" w:hAnsiTheme="minorHAnsi"/>
          <w:b/>
          <w:bCs/>
          <w:szCs w:val="21"/>
        </w:rPr>
        <w:t>Cloud Computing</w:t>
      </w:r>
      <w:r>
        <w:rPr>
          <w:rFonts w:hint="eastAsia" w:cs="Calibri" w:asciiTheme="minorHAnsi" w:hAnsiTheme="minorHAnsi"/>
          <w:b/>
          <w:bCs/>
          <w:szCs w:val="21"/>
        </w:rPr>
        <w:t>，</w:t>
      </w:r>
      <w:r>
        <w:rPr>
          <w:rFonts w:hint="eastAsia" w:asciiTheme="minorHAnsi" w:hAnsiTheme="minorHAnsi" w:eastAsiaTheme="majorEastAsia" w:cstheme="minorHAnsi"/>
          <w:b/>
          <w:bCs/>
          <w:szCs w:val="21"/>
        </w:rPr>
        <w:t>60小时）</w:t>
      </w:r>
    </w:p>
    <w:p>
      <w:pPr>
        <w:spacing w:line="360" w:lineRule="auto"/>
        <w:ind w:firstLine="420" w:firstLineChars="200"/>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球的公司和政府部门都在将IT基础设施整合到基于云的系统中，从而加速公共云服务的应用。IT专业人员需要云计算方面的基础知识和技能来支持这种转变，并做出技术决策，从而搭建适应性强的软件。云计算项目主要针对未来渴望从事云解决方案设计、Kubernetes、站点可靠性、DevOps专家等方面工作的学生，帮助他们学习了解从事云环境中的软件管理与安全管理所必需的专业知识与技能。</w:t>
      </w:r>
    </w:p>
    <w:p>
      <w:pPr>
        <w:ind w:firstLine="420" w:firstLineChars="200"/>
        <w:rPr>
          <w:szCs w:val="21"/>
        </w:rPr>
      </w:pPr>
      <w:r>
        <w:rPr>
          <w:rFonts w:hint="eastAsia"/>
          <w:szCs w:val="21"/>
          <w:u w:val="single"/>
        </w:rPr>
        <w:t>课程一：云计算基础</w:t>
      </w:r>
      <w:r>
        <w:rPr>
          <w:rFonts w:hint="eastAsia"/>
          <w:szCs w:val="21"/>
        </w:rPr>
        <w:t>（30小时）</w:t>
      </w:r>
    </w:p>
    <w:p>
      <w:pPr>
        <w:widowControl/>
        <w:spacing w:line="360" w:lineRule="auto"/>
        <w:ind w:firstLine="420" w:firstLineChars="200"/>
        <w:jc w:val="left"/>
        <w:rPr>
          <w:rFonts w:cs="Calibri"/>
          <w:szCs w:val="21"/>
        </w:rPr>
      </w:pPr>
      <w:r>
        <w:rPr>
          <w:rFonts w:hint="eastAsia" w:cs="Calibri"/>
          <w:szCs w:val="21"/>
        </w:rPr>
        <w:t>本课程将主要探讨云计算相对于传统计算模式的价值定位。同时，课程还将关注其他主题，如经济学和商业计算历史，与现代计算相关的术语，IaaS（基础设施服务）、PaaS（平台服务）、软件服务（SaaS）之间的细微差别，集装化与虚拟化，身份、网络和安全最佳实践等。</w:t>
      </w:r>
    </w:p>
    <w:p>
      <w:pPr>
        <w:widowControl/>
        <w:spacing w:line="360" w:lineRule="auto"/>
        <w:ind w:firstLine="420" w:firstLineChars="200"/>
        <w:jc w:val="left"/>
        <w:rPr>
          <w:rFonts w:cs="Calibri"/>
          <w:szCs w:val="21"/>
        </w:rPr>
      </w:pPr>
      <w:r>
        <w:rPr>
          <w:rFonts w:hint="eastAsia" w:cs="Calibri"/>
          <w:szCs w:val="21"/>
          <w:u w:val="single"/>
        </w:rPr>
        <w:t>课程二：云网络与安全</w:t>
      </w:r>
      <w:r>
        <w:rPr>
          <w:rFonts w:hint="eastAsia" w:cs="Calibri"/>
          <w:szCs w:val="21"/>
        </w:rPr>
        <w:t>（30学时）</w:t>
      </w:r>
    </w:p>
    <w:p>
      <w:pPr>
        <w:spacing w:line="360" w:lineRule="auto"/>
        <w:ind w:firstLine="420" w:firstLineChars="200"/>
        <w:rPr>
          <w:rFonts w:asciiTheme="minorHAnsi" w:hAnsiTheme="minorHAnsi" w:eastAsiaTheme="majorEastAsia" w:cstheme="minorHAnsi"/>
          <w:szCs w:val="21"/>
        </w:rPr>
      </w:pPr>
      <w:r>
        <w:rPr>
          <w:rFonts w:hint="eastAsia" w:cs="Calibri"/>
          <w:szCs w:val="21"/>
        </w:rPr>
        <w:t>本课程将探讨各类网络概念及其在云环境中的应用，混合多云网络连接配置，及在网络决策中基础安全原则的应用。</w:t>
      </w:r>
      <w:r>
        <w:rPr>
          <w:rFonts w:asciiTheme="minorHAnsi" w:hAnsiTheme="minorHAnsi" w:eastAsiaTheme="majorEastAsia" w:cstheme="minorHAnsi"/>
          <w:szCs w:val="21"/>
        </w:rPr>
        <w:t xml:space="preserve"> </w:t>
      </w:r>
    </w:p>
    <w:p>
      <w:pPr>
        <w:spacing w:line="360" w:lineRule="auto"/>
        <w:rPr>
          <w:rFonts w:asciiTheme="minorHAnsi" w:hAnsiTheme="minorHAnsi" w:eastAsiaTheme="majorEastAsia" w:cstheme="minorHAnsi"/>
          <w:szCs w:val="21"/>
        </w:rPr>
      </w:pPr>
    </w:p>
    <w:p>
      <w:pPr>
        <w:spacing w:line="360" w:lineRule="auto"/>
        <w:rPr>
          <w:rFonts w:asciiTheme="minorHAnsi" w:hAnsiTheme="minorHAnsi" w:eastAsiaTheme="majorEastAsia" w:cstheme="minorHAnsi"/>
          <w:szCs w:val="21"/>
        </w:rPr>
      </w:pPr>
    </w:p>
    <w:p>
      <w:pPr>
        <w:spacing w:line="360" w:lineRule="auto"/>
        <w:rPr>
          <w:rFonts w:asciiTheme="minorHAnsi" w:hAnsiTheme="minorHAnsi" w:eastAsiaTheme="majorEastAsia" w:cs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widowControl/>
        <w:spacing w:line="360" w:lineRule="auto"/>
        <w:ind w:firstLine="420" w:firstLineChars="200"/>
        <w:jc w:val="left"/>
        <w:rPr>
          <w:rFonts w:cs="Calibri" w:asciiTheme="minorHAnsi" w:hAnsiTheme="minorHAnsi"/>
          <w:szCs w:val="21"/>
        </w:rPr>
      </w:pPr>
      <w:r>
        <w:rPr>
          <w:rFonts w:asciiTheme="minorHAnsi" w:hAnsiTheme="minorHAnsi" w:eastAsiaTheme="majorEastAsia" w:cstheme="minorHAnsi"/>
          <w:szCs w:val="21"/>
        </w:rPr>
        <w:t>参加项目的学生由</w:t>
      </w:r>
      <w:r>
        <w:rPr>
          <w:rFonts w:cs="Arial" w:asciiTheme="minorHAnsi" w:hAnsiTheme="minorHAnsi"/>
          <w:color w:val="333333"/>
          <w:kern w:val="0"/>
          <w:szCs w:val="21"/>
        </w:rPr>
        <w:t>麦吉尔</w:t>
      </w:r>
      <w:r>
        <w:rPr>
          <w:rFonts w:asciiTheme="minorHAnsi" w:hAnsiTheme="minorHAnsi" w:eastAsiaTheme="majorEastAsia" w:cstheme="minorHAnsi"/>
          <w:szCs w:val="21"/>
        </w:rPr>
        <w:t>大学进行统一的学术管理与学术考核。</w:t>
      </w:r>
      <w:r>
        <w:rPr>
          <w:rFonts w:hint="eastAsia" w:cs="Calibri" w:asciiTheme="minorHAnsi" w:hAnsiTheme="minorHAnsi"/>
          <w:szCs w:val="21"/>
        </w:rPr>
        <w:t>顺利</w:t>
      </w:r>
      <w:r>
        <w:rPr>
          <w:rFonts w:cs="Calibri" w:asciiTheme="minorHAnsi" w:hAnsiTheme="minorHAnsi"/>
          <w:szCs w:val="21"/>
        </w:rPr>
        <w:t>完成课程学习的学生</w:t>
      </w:r>
      <w:r>
        <w:rPr>
          <w:rFonts w:hint="eastAsia" w:cs="Calibri" w:asciiTheme="minorHAnsi" w:hAnsiTheme="minorHAnsi"/>
          <w:szCs w:val="21"/>
        </w:rPr>
        <w:t>，</w:t>
      </w:r>
      <w:r>
        <w:rPr>
          <w:rFonts w:cs="Calibri" w:asciiTheme="minorHAnsi" w:hAnsiTheme="minorHAnsi"/>
          <w:szCs w:val="21"/>
        </w:rPr>
        <w:t>将获得麦吉尔大学提供的</w:t>
      </w:r>
      <w:r>
        <w:rPr>
          <w:rFonts w:hint="eastAsia" w:cs="Calibri" w:asciiTheme="minorHAnsi" w:hAnsiTheme="minorHAnsi"/>
          <w:szCs w:val="21"/>
        </w:rPr>
        <w:t>成绩单与参课</w:t>
      </w:r>
      <w:r>
        <w:rPr>
          <w:rFonts w:cs="Calibri" w:asciiTheme="minorHAnsi" w:hAnsiTheme="minorHAnsi"/>
          <w:szCs w:val="21"/>
        </w:rPr>
        <w:t>证书</w:t>
      </w:r>
      <w:r>
        <w:rPr>
          <w:rFonts w:hint="eastAsia"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drawing>
          <wp:anchor distT="0" distB="0" distL="114300" distR="114300" simplePos="0" relativeHeight="251660288" behindDoc="0" locked="0" layoutInCell="1" allowOverlap="1">
            <wp:simplePos x="0" y="0"/>
            <wp:positionH relativeFrom="column">
              <wp:posOffset>-31750</wp:posOffset>
            </wp:positionH>
            <wp:positionV relativeFrom="paragraph">
              <wp:posOffset>0</wp:posOffset>
            </wp:positionV>
            <wp:extent cx="3606800" cy="257238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2572385"/>
                    </a:xfrm>
                    <a:prstGeom prst="rect">
                      <a:avLst/>
                    </a:prstGeom>
                  </pic:spPr>
                </pic:pic>
              </a:graphicData>
            </a:graphic>
          </wp:anchor>
        </w:drawing>
      </w:r>
      <w:r>
        <w:rPr>
          <w:rFonts w:asciiTheme="minorHAnsi" w:hAnsiTheme="minorHAnsi" w:eastAsiaTheme="majorEastAsia" w:cstheme="minorHAnsi"/>
          <w:szCs w:val="21"/>
        </w:rPr>
        <w:drawing>
          <wp:anchor distT="0" distB="0" distL="114300" distR="114300" simplePos="0" relativeHeight="251659264" behindDoc="0" locked="0" layoutInCell="1" allowOverlap="1">
            <wp:simplePos x="0" y="0"/>
            <wp:positionH relativeFrom="column">
              <wp:posOffset>95250</wp:posOffset>
            </wp:positionH>
            <wp:positionV relativeFrom="paragraph">
              <wp:posOffset>53975</wp:posOffset>
            </wp:positionV>
            <wp:extent cx="2349500" cy="169862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9500" cy="1698625"/>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drawing>
          <wp:anchor distT="0" distB="0" distL="114300" distR="114300" simplePos="0" relativeHeight="251661312" behindDoc="0" locked="0" layoutInCell="1" allowOverlap="1">
            <wp:simplePos x="0" y="0"/>
            <wp:positionH relativeFrom="column">
              <wp:posOffset>-12065</wp:posOffset>
            </wp:positionH>
            <wp:positionV relativeFrom="paragraph">
              <wp:posOffset>56515</wp:posOffset>
            </wp:positionV>
            <wp:extent cx="3613150" cy="2611755"/>
            <wp:effectExtent l="0" t="0" r="635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150" cy="2611755"/>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图：麦吉尔大学专业课项目证书样板</w:t>
      </w:r>
    </w:p>
    <w:p>
      <w:pPr>
        <w:widowControl/>
        <w:spacing w:line="360" w:lineRule="auto"/>
        <w:jc w:val="left"/>
        <w:rPr>
          <w:rFonts w:asciiTheme="minorHAnsi" w:hAnsiTheme="minorHAnsi" w:eastAsiaTheme="majorEastAsia" w:cstheme="minorHAnsi"/>
          <w:szCs w:val="21"/>
        </w:rPr>
      </w:pPr>
    </w:p>
    <w:p>
      <w:pPr>
        <w:spacing w:line="360" w:lineRule="auto"/>
        <w:ind w:firstLine="420" w:firstLineChars="200"/>
        <w:rPr>
          <w:rFonts w:cs="Calibri" w:asciiTheme="minorHAnsi" w:hAnsiTheme="minorHAnsi"/>
          <w:szCs w:val="21"/>
        </w:rPr>
      </w:pPr>
      <w:r>
        <w:rPr>
          <w:rFonts w:hint="eastAsia" w:cs="Calibri" w:asciiTheme="minorHAnsi" w:hAnsiTheme="minorHAnsi"/>
          <w:szCs w:val="21"/>
        </w:rPr>
        <w:t>项目学生均可获得</w:t>
      </w:r>
      <w:r>
        <w:rPr>
          <w:rFonts w:hint="eastAsia" w:asciiTheme="minorHAnsi" w:hAnsiTheme="minorHAnsi" w:eastAsiaTheme="majorEastAsia" w:cstheme="minorHAnsi"/>
          <w:szCs w:val="21"/>
        </w:rPr>
        <w:t>麦吉尔大学</w:t>
      </w:r>
      <w:r>
        <w:rPr>
          <w:rFonts w:hint="eastAsia" w:cs="Calibri" w:asciiTheme="minorHAnsi" w:hAnsiTheme="minorHAnsi"/>
          <w:szCs w:val="21"/>
        </w:rPr>
        <w:t>正式注册的学生证，凭借学生证可在项目期内，按校方规定使用学校的校园设施与教育资源，包括图书馆、健身房、活动中心等。</w:t>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1.</w:t>
            </w:r>
            <w:r>
              <w:rPr>
                <w:rFonts w:asciiTheme="minorHAnsi" w:hAnsiTheme="minorHAnsi" w:eastAsiaTheme="majorEastAsia" w:cstheme="minorHAnsi"/>
                <w:szCs w:val="21"/>
              </w:rPr>
              <w:t>47</w:t>
            </w:r>
            <w:r>
              <w:rPr>
                <w:rFonts w:hint="eastAsia" w:asciiTheme="minorHAnsi" w:hAnsiTheme="minorHAnsi" w:eastAsiaTheme="majorEastAsia" w:cstheme="minorHAnsi"/>
                <w:szCs w:val="21"/>
              </w:rPr>
              <w:t>万加元（约合人民币7.</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申请费、学费、杂费、医疗与意外保险、及项目服务费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国际机票、签证费、住宿（校外公寓）与餐费</w:t>
            </w:r>
          </w:p>
        </w:tc>
      </w:tr>
    </w:tbl>
    <w:p>
      <w:pPr>
        <w:widowControl/>
        <w:spacing w:line="360" w:lineRule="auto"/>
        <w:jc w:val="left"/>
        <w:rPr>
          <w:rFonts w:asciiTheme="minorHAnsi" w:hAnsiTheme="minorHAnsi" w:eastAsiaTheme="majorEastAsia" w:cstheme="minorHAnsi"/>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四</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1"/>
        <w:widowControl/>
        <w:numPr>
          <w:ilvl w:val="0"/>
          <w:numId w:val="4"/>
        </w:numPr>
        <w:spacing w:line="360" w:lineRule="auto"/>
        <w:ind w:firstLineChars="0"/>
        <w:jc w:val="left"/>
        <w:rPr>
          <w:rFonts w:cs="Calibri" w:asciiTheme="minorHAnsi" w:hAnsiTheme="minorHAnsi"/>
          <w:szCs w:val="21"/>
        </w:rPr>
      </w:pPr>
      <w:r>
        <w:rPr>
          <w:rFonts w:asciiTheme="minorHAnsi" w:hAnsiTheme="minorHAnsi" w:eastAsiaTheme="majorEastAsia" w:cstheme="minorHAnsi"/>
          <w:b/>
          <w:kern w:val="0"/>
          <w:szCs w:val="21"/>
        </w:rPr>
        <w:t>选拔要求</w:t>
      </w:r>
    </w:p>
    <w:p>
      <w:pPr>
        <w:pStyle w:val="21"/>
        <w:spacing w:line="360" w:lineRule="auto"/>
        <w:ind w:left="420" w:firstLine="0" w:firstLineChars="0"/>
        <w:rPr>
          <w:rFonts w:ascii="宋体" w:hAnsi="宋体" w:cstheme="minorHAnsi"/>
          <w:szCs w:val="21"/>
        </w:rPr>
      </w:pPr>
      <w:r>
        <w:rPr>
          <w:rFonts w:hint="eastAsia" w:asciiTheme="minorHAnsi" w:hAnsiTheme="minorHAnsi" w:eastAsiaTheme="majorEastAsia" w:cstheme="minorHAnsi"/>
          <w:szCs w:val="21"/>
        </w:rPr>
        <w:t>申请要求：</w:t>
      </w:r>
      <w:r>
        <w:rPr>
          <w:rFonts w:asciiTheme="minorHAnsi" w:hAnsiTheme="minorHAnsi" w:eastAsiaTheme="majorEastAsia" w:cstheme="minorHAnsi"/>
          <w:szCs w:val="21"/>
        </w:rPr>
        <w:t>托福</w:t>
      </w:r>
      <w:r>
        <w:rPr>
          <w:rFonts w:hint="eastAsia" w:asciiTheme="minorHAnsi" w:hAnsiTheme="minorHAnsi" w:eastAsiaTheme="majorEastAsia" w:cstheme="minorHAnsi"/>
          <w:szCs w:val="21"/>
        </w:rPr>
        <w:t>79，或雅思6.0，或大学英语四级500、或大学六级470；或D</w:t>
      </w:r>
      <w:r>
        <w:rPr>
          <w:rFonts w:asciiTheme="minorHAnsi" w:hAnsiTheme="minorHAnsi" w:eastAsiaTheme="majorEastAsia" w:cstheme="minorHAnsi"/>
          <w:szCs w:val="21"/>
        </w:rPr>
        <w:t>uolingo 105</w:t>
      </w:r>
      <w:r>
        <w:rPr>
          <w:rFonts w:asciiTheme="minorHAnsi" w:hAnsiTheme="minorHAnsi" w:eastAsiaTheme="majorEastAsia" w:cstheme="minorHAnsi"/>
          <w:szCs w:val="21"/>
        </w:rPr>
        <w:br w:type="textWrapping"/>
      </w:r>
      <w:r>
        <w:rPr>
          <w:rFonts w:hint="eastAsia" w:ascii="宋体" w:hAnsi="宋体" w:cstheme="minorHAnsi"/>
          <w:szCs w:val="21"/>
          <w:u w:val="single"/>
        </w:rPr>
        <w:t>人工智能方向：</w:t>
      </w:r>
      <w:r>
        <w:rPr>
          <w:rFonts w:ascii="宋体" w:hAnsi="宋体" w:cstheme="minorHAnsi"/>
          <w:szCs w:val="21"/>
        </w:rPr>
        <w:t xml:space="preserve"> </w:t>
      </w:r>
      <w:r>
        <w:rPr>
          <w:rFonts w:hint="eastAsia" w:ascii="宋体" w:hAnsi="宋体" w:cstheme="minorHAnsi"/>
          <w:szCs w:val="21"/>
        </w:rPr>
        <w:t>学生需具备高级P</w:t>
      </w:r>
      <w:r>
        <w:rPr>
          <w:rFonts w:ascii="宋体" w:hAnsi="宋体" w:cstheme="minorHAnsi"/>
          <w:szCs w:val="21"/>
        </w:rPr>
        <w:t>ython</w:t>
      </w:r>
      <w:r>
        <w:rPr>
          <w:rFonts w:hint="eastAsia" w:ascii="宋体" w:hAnsi="宋体" w:cstheme="minorHAnsi"/>
          <w:szCs w:val="21"/>
        </w:rPr>
        <w:t>编程技巧，建议专业为计算机科学或软件工程；如专业为其它理工学科或商科的管理信息系统方向，建议学生提前在线自修</w:t>
      </w:r>
      <w:r>
        <w:fldChar w:fldCharType="begin"/>
      </w:r>
      <w:r>
        <w:instrText xml:space="preserve"> HYPERLINK "https://www.edx.org/course/cs50s-introduction-computer-science-harvardx-cs50x" </w:instrText>
      </w:r>
      <w:r>
        <w:fldChar w:fldCharType="separate"/>
      </w:r>
      <w:r>
        <w:rPr>
          <w:rStyle w:val="16"/>
          <w:rFonts w:hint="eastAsia" w:ascii="宋体" w:hAnsi="宋体" w:cstheme="minorHAnsi"/>
          <w:szCs w:val="21"/>
          <w:u w:val="single"/>
        </w:rPr>
        <w:t>计算机科学入门课程</w:t>
      </w:r>
      <w:r>
        <w:rPr>
          <w:rStyle w:val="16"/>
          <w:rFonts w:hint="eastAsia" w:ascii="宋体" w:hAnsi="宋体" w:cstheme="minorHAnsi"/>
          <w:szCs w:val="21"/>
          <w:u w:val="single"/>
        </w:rPr>
        <w:fldChar w:fldCharType="end"/>
      </w:r>
      <w:r>
        <w:rPr>
          <w:rFonts w:hint="eastAsia" w:ascii="宋体" w:hAnsi="宋体" w:cstheme="minorHAnsi"/>
          <w:szCs w:val="21"/>
        </w:rPr>
        <w:t>以及数据结构课程（</w:t>
      </w:r>
      <w:r>
        <w:fldChar w:fldCharType="begin"/>
      </w:r>
      <w:r>
        <w:instrText xml:space="preserve"> HYPERLINK "https://www.edx.org/course/shu-ju-jie-gou-yu-suan-fa-she-ji-shang--data-structures-and-algorithm-design-part-i" </w:instrText>
      </w:r>
      <w:r>
        <w:fldChar w:fldCharType="separate"/>
      </w:r>
      <w:r>
        <w:rPr>
          <w:rStyle w:val="16"/>
          <w:rFonts w:hint="eastAsia" w:ascii="宋体" w:hAnsi="宋体" w:cstheme="minorHAnsi"/>
          <w:szCs w:val="21"/>
          <w:u w:val="single"/>
        </w:rPr>
        <w:t>课程一</w:t>
      </w:r>
      <w:r>
        <w:rPr>
          <w:rStyle w:val="16"/>
          <w:rFonts w:hint="eastAsia" w:ascii="宋体" w:hAnsi="宋体" w:cstheme="minorHAnsi"/>
          <w:szCs w:val="21"/>
          <w:u w:val="single"/>
        </w:rPr>
        <w:fldChar w:fldCharType="end"/>
      </w:r>
      <w:r>
        <w:rPr>
          <w:rFonts w:hint="eastAsia" w:ascii="宋体" w:hAnsi="宋体" w:cstheme="minorHAnsi"/>
          <w:szCs w:val="21"/>
          <w:u w:val="single"/>
        </w:rPr>
        <w:t>/</w:t>
      </w:r>
      <w:r>
        <w:fldChar w:fldCharType="begin"/>
      </w:r>
      <w:r>
        <w:instrText xml:space="preserve"> HYPERLINK "https://www.coursera.org/learn/data-structures" </w:instrText>
      </w:r>
      <w:r>
        <w:fldChar w:fldCharType="separate"/>
      </w:r>
      <w:r>
        <w:rPr>
          <w:rStyle w:val="16"/>
          <w:rFonts w:hint="eastAsia" w:ascii="宋体" w:hAnsi="宋体" w:cstheme="minorHAnsi"/>
          <w:szCs w:val="21"/>
          <w:u w:val="single"/>
        </w:rPr>
        <w:t>课程二</w:t>
      </w:r>
      <w:r>
        <w:rPr>
          <w:rStyle w:val="16"/>
          <w:rFonts w:hint="eastAsia" w:ascii="宋体" w:hAnsi="宋体" w:cstheme="minorHAnsi"/>
          <w:szCs w:val="21"/>
          <w:u w:val="single"/>
        </w:rPr>
        <w:fldChar w:fldCharType="end"/>
      </w:r>
      <w:r>
        <w:rPr>
          <w:rFonts w:hint="eastAsia" w:ascii="宋体" w:hAnsi="宋体" w:cstheme="minorHAnsi"/>
          <w:szCs w:val="21"/>
          <w:u w:val="single"/>
        </w:rPr>
        <w:t>）</w:t>
      </w:r>
      <w:r>
        <w:rPr>
          <w:rFonts w:hint="eastAsia" w:ascii="宋体" w:hAnsi="宋体" w:cstheme="minorHAnsi"/>
          <w:szCs w:val="21"/>
        </w:rPr>
        <w:t>，但无需提交学习证明；所有学生均需参加</w:t>
      </w:r>
      <w:r>
        <w:fldChar w:fldCharType="begin"/>
      </w:r>
      <w:r>
        <w:instrText xml:space="preserve"> HYPERLINK "https://www.testdome.com/tests/python-online-test/45" </w:instrText>
      </w:r>
      <w:r>
        <w:fldChar w:fldCharType="separate"/>
      </w:r>
      <w:r>
        <w:rPr>
          <w:rStyle w:val="16"/>
          <w:rFonts w:hint="eastAsia" w:ascii="宋体" w:hAnsi="宋体" w:cstheme="minorHAnsi"/>
          <w:b/>
          <w:bCs/>
          <w:szCs w:val="21"/>
          <w:u w:val="single"/>
        </w:rPr>
        <w:t>P</w:t>
      </w:r>
      <w:r>
        <w:rPr>
          <w:rStyle w:val="16"/>
          <w:rFonts w:ascii="宋体" w:hAnsi="宋体" w:cstheme="minorHAnsi"/>
          <w:b/>
          <w:bCs/>
          <w:szCs w:val="21"/>
          <w:u w:val="single"/>
        </w:rPr>
        <w:t>ython技能在线测试</w:t>
      </w:r>
      <w:r>
        <w:rPr>
          <w:rStyle w:val="16"/>
          <w:rFonts w:ascii="宋体" w:hAnsi="宋体" w:cstheme="minorHAnsi"/>
          <w:b/>
          <w:bCs/>
          <w:szCs w:val="21"/>
          <w:u w:val="single"/>
        </w:rPr>
        <w:fldChar w:fldCharType="end"/>
      </w:r>
      <w:r>
        <w:rPr>
          <w:rFonts w:hint="eastAsia" w:ascii="宋体" w:hAnsi="宋体" w:cstheme="minorHAnsi"/>
          <w:szCs w:val="21"/>
        </w:rPr>
        <w:t>，并在项目申请时提交测试结果证书；</w:t>
      </w:r>
    </w:p>
    <w:p>
      <w:pPr>
        <w:pStyle w:val="21"/>
        <w:spacing w:line="360" w:lineRule="auto"/>
        <w:ind w:left="420" w:firstLine="0" w:firstLineChars="0"/>
        <w:rPr>
          <w:rFonts w:ascii="宋体" w:hAnsi="宋体" w:cstheme="minorHAnsi"/>
          <w:szCs w:val="21"/>
        </w:rPr>
      </w:pPr>
      <w:r>
        <w:rPr>
          <w:rFonts w:hint="eastAsia" w:ascii="宋体" w:hAnsi="宋体" w:cstheme="minorHAnsi"/>
          <w:szCs w:val="21"/>
          <w:u w:val="single"/>
        </w:rPr>
        <w:t>大数据入门方向</w:t>
      </w:r>
      <w:r>
        <w:rPr>
          <w:rFonts w:hint="eastAsia" w:ascii="宋体" w:hAnsi="宋体" w:cstheme="minorHAnsi"/>
          <w:szCs w:val="21"/>
        </w:rPr>
        <w:t>：学生必须具备理工科或商科中的管理信息系统专业背景，且具备较强的数据与统计学知识，以及L</w:t>
      </w:r>
      <w:r>
        <w:rPr>
          <w:rFonts w:ascii="宋体" w:hAnsi="宋体" w:cstheme="minorHAnsi"/>
          <w:szCs w:val="21"/>
        </w:rPr>
        <w:t>inux</w:t>
      </w:r>
      <w:r>
        <w:rPr>
          <w:rFonts w:hint="eastAsia" w:ascii="宋体" w:hAnsi="宋体" w:cstheme="minorHAnsi"/>
          <w:szCs w:val="21"/>
        </w:rPr>
        <w:t>、J</w:t>
      </w:r>
      <w:r>
        <w:rPr>
          <w:rFonts w:ascii="宋体" w:hAnsi="宋体" w:cstheme="minorHAnsi"/>
          <w:szCs w:val="21"/>
        </w:rPr>
        <w:t>ava</w:t>
      </w:r>
      <w:r>
        <w:rPr>
          <w:rFonts w:hint="eastAsia" w:ascii="宋体" w:hAnsi="宋体" w:cstheme="minorHAnsi"/>
          <w:szCs w:val="21"/>
        </w:rPr>
        <w:t>与</w:t>
      </w:r>
      <w:r>
        <w:rPr>
          <w:rFonts w:ascii="宋体" w:hAnsi="宋体" w:cstheme="minorHAnsi"/>
          <w:szCs w:val="21"/>
        </w:rPr>
        <w:t xml:space="preserve"> SQL</w:t>
      </w:r>
      <w:r>
        <w:rPr>
          <w:rFonts w:hint="eastAsia" w:ascii="宋体" w:hAnsi="宋体" w:cstheme="minorHAnsi"/>
          <w:szCs w:val="21"/>
        </w:rPr>
        <w:t>方面的技能；如不具备相关知识，强烈建议学生在课程开始前参加以下在线课程学习，但无需提交学习证明：</w:t>
      </w:r>
      <w:r>
        <w:rPr>
          <w:rFonts w:ascii="宋体" w:hAnsi="宋体" w:cstheme="minorHAnsi"/>
          <w:szCs w:val="21"/>
        </w:rPr>
        <w:br w:type="textWrapping"/>
      </w:r>
      <w:r>
        <w:rPr>
          <w:rFonts w:ascii="宋体" w:hAnsi="宋体" w:cstheme="minorHAnsi"/>
          <w:szCs w:val="21"/>
        </w:rPr>
        <w:t xml:space="preserve">Java Tutorial for Complete Beginners: </w:t>
      </w:r>
    </w:p>
    <w:p>
      <w:pPr>
        <w:pStyle w:val="21"/>
        <w:spacing w:line="360" w:lineRule="auto"/>
        <w:ind w:left="420" w:firstLine="0" w:firstLineChars="0"/>
        <w:rPr>
          <w:rFonts w:ascii="宋体" w:hAnsi="宋体" w:cstheme="minorHAnsi"/>
          <w:szCs w:val="21"/>
        </w:rPr>
      </w:pPr>
      <w:r>
        <w:fldChar w:fldCharType="begin"/>
      </w:r>
      <w:r>
        <w:instrText xml:space="preserve"> HYPERLINK "https://www.udemy.com/course/java-tutorial/" </w:instrText>
      </w:r>
      <w:r>
        <w:fldChar w:fldCharType="separate"/>
      </w:r>
      <w:r>
        <w:rPr>
          <w:rStyle w:val="16"/>
          <w:rFonts w:ascii="宋体" w:hAnsi="宋体" w:cstheme="minorHAnsi"/>
          <w:szCs w:val="21"/>
        </w:rPr>
        <w:t>https://www.udemy.com/course/java-tutorial/</w:t>
      </w:r>
      <w:r>
        <w:rPr>
          <w:rStyle w:val="16"/>
          <w:rFonts w:ascii="宋体" w:hAnsi="宋体" w:cstheme="minorHAnsi"/>
          <w:szCs w:val="21"/>
        </w:rPr>
        <w:fldChar w:fldCharType="end"/>
      </w:r>
      <w:r>
        <w:rPr>
          <w:rFonts w:ascii="宋体" w:hAnsi="宋体" w:cstheme="minorHAnsi"/>
          <w:szCs w:val="21"/>
        </w:rPr>
        <w:t xml:space="preserve"> </w:t>
      </w:r>
    </w:p>
    <w:p>
      <w:pPr>
        <w:pStyle w:val="21"/>
        <w:spacing w:line="360" w:lineRule="auto"/>
        <w:ind w:left="420" w:firstLine="0" w:firstLineChars="0"/>
        <w:rPr>
          <w:rFonts w:ascii="宋体" w:hAnsi="宋体" w:cstheme="minorHAnsi"/>
          <w:szCs w:val="21"/>
        </w:rPr>
      </w:pPr>
      <w:r>
        <w:rPr>
          <w:rFonts w:ascii="宋体" w:hAnsi="宋体" w:cstheme="minorHAnsi"/>
          <w:szCs w:val="21"/>
        </w:rPr>
        <w:t xml:space="preserve">Linux Linux/Unix Tutorial for Beginners: </w:t>
      </w:r>
    </w:p>
    <w:p>
      <w:pPr>
        <w:pStyle w:val="21"/>
        <w:spacing w:line="360" w:lineRule="auto"/>
        <w:ind w:left="420" w:firstLine="0" w:firstLineChars="0"/>
        <w:rPr>
          <w:rFonts w:ascii="宋体" w:hAnsi="宋体" w:cstheme="minorHAnsi"/>
          <w:szCs w:val="21"/>
        </w:rPr>
      </w:pPr>
      <w:r>
        <w:fldChar w:fldCharType="begin"/>
      </w:r>
      <w:r>
        <w:instrText xml:space="preserve"> HYPERLINK "https://www.guru99.com/unix-linux-tutorial.html" </w:instrText>
      </w:r>
      <w:r>
        <w:fldChar w:fldCharType="separate"/>
      </w:r>
      <w:r>
        <w:rPr>
          <w:rStyle w:val="16"/>
          <w:rFonts w:ascii="宋体" w:hAnsi="宋体" w:cstheme="minorHAnsi"/>
          <w:szCs w:val="21"/>
        </w:rPr>
        <w:t>https://www.guru99.com/unix-linux-tutorial.html</w:t>
      </w:r>
      <w:r>
        <w:rPr>
          <w:rStyle w:val="16"/>
          <w:rFonts w:ascii="宋体" w:hAnsi="宋体" w:cstheme="minorHAnsi"/>
          <w:szCs w:val="21"/>
        </w:rPr>
        <w:fldChar w:fldCharType="end"/>
      </w:r>
      <w:r>
        <w:rPr>
          <w:rFonts w:ascii="宋体" w:hAnsi="宋体" w:cstheme="minorHAnsi"/>
          <w:szCs w:val="21"/>
        </w:rPr>
        <w:t xml:space="preserve"> </w:t>
      </w:r>
    </w:p>
    <w:p>
      <w:pPr>
        <w:pStyle w:val="21"/>
        <w:spacing w:line="360" w:lineRule="auto"/>
        <w:ind w:left="420" w:firstLine="0" w:firstLineChars="0"/>
        <w:rPr>
          <w:rFonts w:ascii="宋体" w:hAnsi="宋体" w:cstheme="minorHAnsi"/>
          <w:szCs w:val="21"/>
        </w:rPr>
      </w:pPr>
      <w:r>
        <w:rPr>
          <w:rFonts w:ascii="宋体" w:hAnsi="宋体" w:cstheme="minorHAnsi"/>
          <w:szCs w:val="21"/>
        </w:rPr>
        <w:t xml:space="preserve">SQL Intro to SQL for Data Science: </w:t>
      </w:r>
    </w:p>
    <w:p>
      <w:pPr>
        <w:pStyle w:val="21"/>
        <w:spacing w:line="360" w:lineRule="auto"/>
        <w:ind w:left="420" w:firstLine="0" w:firstLineChars="0"/>
        <w:rPr>
          <w:rFonts w:ascii="宋体" w:hAnsi="宋体" w:cstheme="minorHAnsi"/>
          <w:szCs w:val="21"/>
          <w:u w:val="single"/>
        </w:rPr>
      </w:pPr>
      <w:r>
        <w:fldChar w:fldCharType="begin"/>
      </w:r>
      <w:r>
        <w:instrText xml:space="preserve"> HYPERLINK "https://www.datacamp.com/courses/introduction-to-sql" </w:instrText>
      </w:r>
      <w:r>
        <w:fldChar w:fldCharType="separate"/>
      </w:r>
      <w:r>
        <w:rPr>
          <w:rStyle w:val="16"/>
          <w:rFonts w:ascii="宋体" w:hAnsi="宋体" w:cstheme="minorHAnsi"/>
          <w:szCs w:val="21"/>
        </w:rPr>
        <w:t>https://www.datacamp.com/courses/introduction-to-sql</w:t>
      </w:r>
      <w:r>
        <w:rPr>
          <w:rStyle w:val="16"/>
          <w:rFonts w:ascii="宋体" w:hAnsi="宋体" w:cstheme="minorHAnsi"/>
          <w:szCs w:val="21"/>
        </w:rPr>
        <w:fldChar w:fldCharType="end"/>
      </w:r>
      <w:r>
        <w:rPr>
          <w:rFonts w:ascii="宋体" w:hAnsi="宋体" w:cstheme="minorHAnsi"/>
          <w:szCs w:val="21"/>
        </w:rPr>
        <w:t xml:space="preserve"> </w:t>
      </w:r>
    </w:p>
    <w:p>
      <w:pPr>
        <w:pStyle w:val="21"/>
        <w:spacing w:line="360" w:lineRule="auto"/>
        <w:ind w:left="420" w:firstLine="0" w:firstLineChars="0"/>
        <w:rPr>
          <w:rFonts w:ascii="宋体" w:hAnsi="宋体" w:cstheme="minorHAnsi"/>
          <w:szCs w:val="21"/>
          <w:u w:val="single"/>
        </w:rPr>
      </w:pPr>
      <w:r>
        <w:rPr>
          <w:rFonts w:hint="eastAsia" w:ascii="宋体" w:hAnsi="宋体" w:cstheme="minorHAnsi"/>
          <w:szCs w:val="21"/>
          <w:u w:val="single"/>
        </w:rPr>
        <w:t>机器学习方向</w:t>
      </w:r>
      <w:r>
        <w:rPr>
          <w:rFonts w:hint="eastAsia" w:ascii="宋体" w:hAnsi="宋体" w:cstheme="minorHAnsi"/>
          <w:szCs w:val="21"/>
        </w:rPr>
        <w:t>： 学生必须具备计算机科学、理工科或商科中的管理信息系统专业背景，且具备中级的Python语言编程技能；所有学生均需参加</w:t>
      </w:r>
      <w:r>
        <w:fldChar w:fldCharType="begin"/>
      </w:r>
      <w:r>
        <w:instrText xml:space="preserve"> HYPERLINK "https://www.testdome.com/tests/python-online-test/45" </w:instrText>
      </w:r>
      <w:r>
        <w:fldChar w:fldCharType="separate"/>
      </w:r>
      <w:r>
        <w:rPr>
          <w:rStyle w:val="16"/>
          <w:rFonts w:hint="eastAsia" w:ascii="宋体" w:hAnsi="宋体" w:cstheme="minorHAnsi"/>
          <w:b/>
          <w:bCs/>
          <w:szCs w:val="21"/>
          <w:u w:val="single"/>
        </w:rPr>
        <w:t>P</w:t>
      </w:r>
      <w:r>
        <w:rPr>
          <w:rStyle w:val="16"/>
          <w:rFonts w:ascii="宋体" w:hAnsi="宋体" w:cstheme="minorHAnsi"/>
          <w:b/>
          <w:bCs/>
          <w:szCs w:val="21"/>
          <w:u w:val="single"/>
        </w:rPr>
        <w:t>ython技能在线测试</w:t>
      </w:r>
      <w:r>
        <w:rPr>
          <w:rStyle w:val="16"/>
          <w:rFonts w:ascii="宋体" w:hAnsi="宋体" w:cstheme="minorHAnsi"/>
          <w:b/>
          <w:bCs/>
          <w:szCs w:val="21"/>
          <w:u w:val="single"/>
        </w:rPr>
        <w:fldChar w:fldCharType="end"/>
      </w:r>
      <w:r>
        <w:rPr>
          <w:rFonts w:hint="eastAsia" w:ascii="宋体" w:hAnsi="宋体" w:cstheme="minorHAnsi"/>
          <w:szCs w:val="21"/>
        </w:rPr>
        <w:t>，并在项目申请时提交测试结果证书。</w:t>
      </w:r>
    </w:p>
    <w:p>
      <w:pPr>
        <w:spacing w:line="360" w:lineRule="auto"/>
        <w:rPr>
          <w:rFonts w:cs="Calibri" w:asciiTheme="minorHAnsi" w:hAnsiTheme="minorHAnsi"/>
          <w:kern w:val="0"/>
          <w:sz w:val="22"/>
        </w:rPr>
      </w:pPr>
    </w:p>
    <w:p>
      <w:pPr>
        <w:spacing w:line="360" w:lineRule="auto"/>
        <w:rPr>
          <w:rFonts w:hint="eastAsia" w:cs="Calibri" w:asciiTheme="minorHAnsi" w:hAnsiTheme="minorHAnsi"/>
          <w:kern w:val="0"/>
          <w:sz w:val="22"/>
        </w:rPr>
      </w:pPr>
      <w:bookmarkStart w:id="1" w:name="_GoBack"/>
      <w:bookmarkEnd w:id="1"/>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7F013D8"/>
    <w:multiLevelType w:val="multilevel"/>
    <w:tmpl w:val="77F013D8"/>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480140"/>
    <w:multiLevelType w:val="multilevel"/>
    <w:tmpl w:val="7948014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A6F43E9"/>
    <w:multiLevelType w:val="multilevel"/>
    <w:tmpl w:val="7A6F43E9"/>
    <w:lvl w:ilvl="0" w:tentative="0">
      <w:start w:val="1"/>
      <w:numFmt w:val="bullet"/>
      <w:lvlText w:val=""/>
      <w:lvlJc w:val="left"/>
      <w:pPr>
        <w:ind w:left="945" w:hanging="420"/>
      </w:pPr>
      <w:rPr>
        <w:rFonts w:hint="default" w:ascii="Wingdings" w:hAnsi="Wingdings"/>
        <w:sz w:val="13"/>
        <w:szCs w:val="13"/>
      </w:rPr>
    </w:lvl>
    <w:lvl w:ilvl="1" w:tentative="0">
      <w:start w:val="1"/>
      <w:numFmt w:val="bullet"/>
      <w:lvlText w:val=""/>
      <w:lvlJc w:val="left"/>
      <w:pPr>
        <w:ind w:left="1365" w:hanging="420"/>
      </w:pPr>
      <w:rPr>
        <w:rFonts w:hint="default" w:ascii="Wingdings" w:hAnsi="Wingdings"/>
      </w:rPr>
    </w:lvl>
    <w:lvl w:ilvl="2" w:tentative="0">
      <w:start w:val="1"/>
      <w:numFmt w:val="bullet"/>
      <w:lvlText w:val=""/>
      <w:lvlJc w:val="left"/>
      <w:pPr>
        <w:ind w:left="1785" w:hanging="420"/>
      </w:pPr>
      <w:rPr>
        <w:rFonts w:hint="default" w:ascii="Wingdings" w:hAnsi="Wingdings"/>
      </w:rPr>
    </w:lvl>
    <w:lvl w:ilvl="3" w:tentative="0">
      <w:start w:val="1"/>
      <w:numFmt w:val="bullet"/>
      <w:lvlText w:val=""/>
      <w:lvlJc w:val="left"/>
      <w:pPr>
        <w:ind w:left="2205" w:hanging="420"/>
      </w:pPr>
      <w:rPr>
        <w:rFonts w:hint="default" w:ascii="Wingdings" w:hAnsi="Wingdings"/>
      </w:rPr>
    </w:lvl>
    <w:lvl w:ilvl="4" w:tentative="0">
      <w:start w:val="1"/>
      <w:numFmt w:val="bullet"/>
      <w:lvlText w:val=""/>
      <w:lvlJc w:val="left"/>
      <w:pPr>
        <w:ind w:left="2625" w:hanging="420"/>
      </w:pPr>
      <w:rPr>
        <w:rFonts w:hint="default" w:ascii="Wingdings" w:hAnsi="Wingdings"/>
      </w:rPr>
    </w:lvl>
    <w:lvl w:ilvl="5" w:tentative="0">
      <w:start w:val="1"/>
      <w:numFmt w:val="bullet"/>
      <w:lvlText w:val=""/>
      <w:lvlJc w:val="left"/>
      <w:pPr>
        <w:ind w:left="3045" w:hanging="420"/>
      </w:pPr>
      <w:rPr>
        <w:rFonts w:hint="default" w:ascii="Wingdings" w:hAnsi="Wingdings"/>
      </w:rPr>
    </w:lvl>
    <w:lvl w:ilvl="6" w:tentative="0">
      <w:start w:val="1"/>
      <w:numFmt w:val="bullet"/>
      <w:lvlText w:val=""/>
      <w:lvlJc w:val="left"/>
      <w:pPr>
        <w:ind w:left="3465" w:hanging="420"/>
      </w:pPr>
      <w:rPr>
        <w:rFonts w:hint="default" w:ascii="Wingdings" w:hAnsi="Wingdings"/>
      </w:rPr>
    </w:lvl>
    <w:lvl w:ilvl="7" w:tentative="0">
      <w:start w:val="1"/>
      <w:numFmt w:val="bullet"/>
      <w:lvlText w:val=""/>
      <w:lvlJc w:val="left"/>
      <w:pPr>
        <w:ind w:left="3885" w:hanging="420"/>
      </w:pPr>
      <w:rPr>
        <w:rFonts w:hint="default" w:ascii="Wingdings" w:hAnsi="Wingdings"/>
      </w:rPr>
    </w:lvl>
    <w:lvl w:ilvl="8" w:tentative="0">
      <w:start w:val="1"/>
      <w:numFmt w:val="bullet"/>
      <w:lvlText w:val=""/>
      <w:lvlJc w:val="left"/>
      <w:pPr>
        <w:ind w:left="4305"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NGVkZDdhY2FhN2E2OTcyNzYxNGRhMjJhZWE5MDYifQ=="/>
  </w:docVars>
  <w:rsids>
    <w:rsidRoot w:val="00500A8F"/>
    <w:rsid w:val="00002E62"/>
    <w:rsid w:val="000035D7"/>
    <w:rsid w:val="000056C7"/>
    <w:rsid w:val="0000590A"/>
    <w:rsid w:val="00006712"/>
    <w:rsid w:val="00010148"/>
    <w:rsid w:val="00010F31"/>
    <w:rsid w:val="000169DD"/>
    <w:rsid w:val="000202E2"/>
    <w:rsid w:val="00020633"/>
    <w:rsid w:val="00020778"/>
    <w:rsid w:val="00022AFD"/>
    <w:rsid w:val="000230BD"/>
    <w:rsid w:val="00023476"/>
    <w:rsid w:val="000236D2"/>
    <w:rsid w:val="00024C64"/>
    <w:rsid w:val="00025206"/>
    <w:rsid w:val="000252BF"/>
    <w:rsid w:val="000255BF"/>
    <w:rsid w:val="0003068E"/>
    <w:rsid w:val="00030A02"/>
    <w:rsid w:val="00031403"/>
    <w:rsid w:val="0003180F"/>
    <w:rsid w:val="00032519"/>
    <w:rsid w:val="0003257B"/>
    <w:rsid w:val="000362BD"/>
    <w:rsid w:val="00040016"/>
    <w:rsid w:val="000402B0"/>
    <w:rsid w:val="00041148"/>
    <w:rsid w:val="00041BDA"/>
    <w:rsid w:val="00044B87"/>
    <w:rsid w:val="00046229"/>
    <w:rsid w:val="000519A2"/>
    <w:rsid w:val="00051A3D"/>
    <w:rsid w:val="0005389A"/>
    <w:rsid w:val="0005633C"/>
    <w:rsid w:val="00060047"/>
    <w:rsid w:val="0006181E"/>
    <w:rsid w:val="00065242"/>
    <w:rsid w:val="00065937"/>
    <w:rsid w:val="00067D4B"/>
    <w:rsid w:val="00067E78"/>
    <w:rsid w:val="000820F9"/>
    <w:rsid w:val="000840CC"/>
    <w:rsid w:val="000860BB"/>
    <w:rsid w:val="00087DB0"/>
    <w:rsid w:val="0009206E"/>
    <w:rsid w:val="00092225"/>
    <w:rsid w:val="000922FE"/>
    <w:rsid w:val="000923CD"/>
    <w:rsid w:val="000954F4"/>
    <w:rsid w:val="000A0A86"/>
    <w:rsid w:val="000A11D2"/>
    <w:rsid w:val="000A2A22"/>
    <w:rsid w:val="000A4030"/>
    <w:rsid w:val="000A5251"/>
    <w:rsid w:val="000A5300"/>
    <w:rsid w:val="000A7547"/>
    <w:rsid w:val="000B1A29"/>
    <w:rsid w:val="000C2F7C"/>
    <w:rsid w:val="000C3F5B"/>
    <w:rsid w:val="000C4E56"/>
    <w:rsid w:val="000C5C18"/>
    <w:rsid w:val="000C7850"/>
    <w:rsid w:val="000C7F9A"/>
    <w:rsid w:val="000D3060"/>
    <w:rsid w:val="000D4BC5"/>
    <w:rsid w:val="000E1209"/>
    <w:rsid w:val="000E71FC"/>
    <w:rsid w:val="000E72AB"/>
    <w:rsid w:val="000E7915"/>
    <w:rsid w:val="000F10F6"/>
    <w:rsid w:val="000F140D"/>
    <w:rsid w:val="000F168E"/>
    <w:rsid w:val="000F6E7C"/>
    <w:rsid w:val="00100487"/>
    <w:rsid w:val="001013E1"/>
    <w:rsid w:val="0010151A"/>
    <w:rsid w:val="0010196F"/>
    <w:rsid w:val="00103E2A"/>
    <w:rsid w:val="001051AF"/>
    <w:rsid w:val="00106BA3"/>
    <w:rsid w:val="0010774B"/>
    <w:rsid w:val="00110B1F"/>
    <w:rsid w:val="00110EDA"/>
    <w:rsid w:val="0011231F"/>
    <w:rsid w:val="00112EFC"/>
    <w:rsid w:val="001131EA"/>
    <w:rsid w:val="00116EF3"/>
    <w:rsid w:val="00120A5E"/>
    <w:rsid w:val="0012340B"/>
    <w:rsid w:val="0012415E"/>
    <w:rsid w:val="0012488E"/>
    <w:rsid w:val="00124B0D"/>
    <w:rsid w:val="00125024"/>
    <w:rsid w:val="0012730D"/>
    <w:rsid w:val="00127C1E"/>
    <w:rsid w:val="00127FE8"/>
    <w:rsid w:val="00130ABC"/>
    <w:rsid w:val="00131D30"/>
    <w:rsid w:val="00134011"/>
    <w:rsid w:val="00135F93"/>
    <w:rsid w:val="00137744"/>
    <w:rsid w:val="00143294"/>
    <w:rsid w:val="00146AB9"/>
    <w:rsid w:val="0015294E"/>
    <w:rsid w:val="0015487E"/>
    <w:rsid w:val="0016167D"/>
    <w:rsid w:val="00167799"/>
    <w:rsid w:val="00167C8D"/>
    <w:rsid w:val="00170451"/>
    <w:rsid w:val="001705F0"/>
    <w:rsid w:val="0017217E"/>
    <w:rsid w:val="001738F0"/>
    <w:rsid w:val="00175688"/>
    <w:rsid w:val="00175F78"/>
    <w:rsid w:val="00176AC7"/>
    <w:rsid w:val="00176F21"/>
    <w:rsid w:val="00182E04"/>
    <w:rsid w:val="001834A2"/>
    <w:rsid w:val="00186190"/>
    <w:rsid w:val="00192BD9"/>
    <w:rsid w:val="00192C0F"/>
    <w:rsid w:val="001A0C7A"/>
    <w:rsid w:val="001A25EC"/>
    <w:rsid w:val="001A281F"/>
    <w:rsid w:val="001A7D56"/>
    <w:rsid w:val="001B1730"/>
    <w:rsid w:val="001C1A51"/>
    <w:rsid w:val="001C6985"/>
    <w:rsid w:val="001D1EA0"/>
    <w:rsid w:val="001D2C48"/>
    <w:rsid w:val="001D4042"/>
    <w:rsid w:val="001D458C"/>
    <w:rsid w:val="001D4EF4"/>
    <w:rsid w:val="001E31D7"/>
    <w:rsid w:val="001E5D98"/>
    <w:rsid w:val="001E6096"/>
    <w:rsid w:val="001F16D2"/>
    <w:rsid w:val="001F4017"/>
    <w:rsid w:val="001F49A8"/>
    <w:rsid w:val="001F5524"/>
    <w:rsid w:val="001F7F26"/>
    <w:rsid w:val="00201963"/>
    <w:rsid w:val="00201C65"/>
    <w:rsid w:val="00202030"/>
    <w:rsid w:val="00203BFF"/>
    <w:rsid w:val="002133F2"/>
    <w:rsid w:val="00213D09"/>
    <w:rsid w:val="0021575D"/>
    <w:rsid w:val="0021711E"/>
    <w:rsid w:val="002202A8"/>
    <w:rsid w:val="00220E2D"/>
    <w:rsid w:val="002211FB"/>
    <w:rsid w:val="0022214B"/>
    <w:rsid w:val="002248BB"/>
    <w:rsid w:val="002274D9"/>
    <w:rsid w:val="00227BA1"/>
    <w:rsid w:val="00227D22"/>
    <w:rsid w:val="00230EA2"/>
    <w:rsid w:val="0023347E"/>
    <w:rsid w:val="00234DAC"/>
    <w:rsid w:val="00241555"/>
    <w:rsid w:val="002441C6"/>
    <w:rsid w:val="0024447C"/>
    <w:rsid w:val="002449A1"/>
    <w:rsid w:val="0024592F"/>
    <w:rsid w:val="00251642"/>
    <w:rsid w:val="00255140"/>
    <w:rsid w:val="00255D2E"/>
    <w:rsid w:val="002561EF"/>
    <w:rsid w:val="00257563"/>
    <w:rsid w:val="00257E0D"/>
    <w:rsid w:val="002605C0"/>
    <w:rsid w:val="00260D7C"/>
    <w:rsid w:val="00261406"/>
    <w:rsid w:val="00261C11"/>
    <w:rsid w:val="00271BCB"/>
    <w:rsid w:val="00275270"/>
    <w:rsid w:val="0027600D"/>
    <w:rsid w:val="00277F51"/>
    <w:rsid w:val="0028056A"/>
    <w:rsid w:val="002852EE"/>
    <w:rsid w:val="0029175A"/>
    <w:rsid w:val="0029179F"/>
    <w:rsid w:val="00292326"/>
    <w:rsid w:val="00295361"/>
    <w:rsid w:val="00296348"/>
    <w:rsid w:val="00297E1A"/>
    <w:rsid w:val="002A0D27"/>
    <w:rsid w:val="002A1DBD"/>
    <w:rsid w:val="002A402F"/>
    <w:rsid w:val="002A7570"/>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3299"/>
    <w:rsid w:val="002E4985"/>
    <w:rsid w:val="002E64CC"/>
    <w:rsid w:val="002E7CB3"/>
    <w:rsid w:val="002F04E4"/>
    <w:rsid w:val="002F0545"/>
    <w:rsid w:val="002F1A53"/>
    <w:rsid w:val="002F3568"/>
    <w:rsid w:val="002F7AB9"/>
    <w:rsid w:val="0030157A"/>
    <w:rsid w:val="00302995"/>
    <w:rsid w:val="00303D3D"/>
    <w:rsid w:val="0031077E"/>
    <w:rsid w:val="00314A41"/>
    <w:rsid w:val="00314B46"/>
    <w:rsid w:val="0031662D"/>
    <w:rsid w:val="0031712B"/>
    <w:rsid w:val="0032092A"/>
    <w:rsid w:val="00321528"/>
    <w:rsid w:val="00321717"/>
    <w:rsid w:val="00321D5F"/>
    <w:rsid w:val="00330E7E"/>
    <w:rsid w:val="00330EF0"/>
    <w:rsid w:val="00333C15"/>
    <w:rsid w:val="00334004"/>
    <w:rsid w:val="00335485"/>
    <w:rsid w:val="00337023"/>
    <w:rsid w:val="003375D2"/>
    <w:rsid w:val="003376C4"/>
    <w:rsid w:val="00342D9D"/>
    <w:rsid w:val="00342E7E"/>
    <w:rsid w:val="003440CB"/>
    <w:rsid w:val="00347CC3"/>
    <w:rsid w:val="003504A0"/>
    <w:rsid w:val="00352A1D"/>
    <w:rsid w:val="00353816"/>
    <w:rsid w:val="00361CCF"/>
    <w:rsid w:val="00361F0C"/>
    <w:rsid w:val="00364A0C"/>
    <w:rsid w:val="00370CE9"/>
    <w:rsid w:val="003738EA"/>
    <w:rsid w:val="00374D88"/>
    <w:rsid w:val="00375491"/>
    <w:rsid w:val="00376E91"/>
    <w:rsid w:val="003822A8"/>
    <w:rsid w:val="00383DCC"/>
    <w:rsid w:val="00386A4E"/>
    <w:rsid w:val="00386C51"/>
    <w:rsid w:val="00387362"/>
    <w:rsid w:val="00390C9A"/>
    <w:rsid w:val="00390FCA"/>
    <w:rsid w:val="00392494"/>
    <w:rsid w:val="00394A95"/>
    <w:rsid w:val="00396306"/>
    <w:rsid w:val="003963D3"/>
    <w:rsid w:val="00397742"/>
    <w:rsid w:val="00397891"/>
    <w:rsid w:val="003A35AE"/>
    <w:rsid w:val="003A5D84"/>
    <w:rsid w:val="003A6BB9"/>
    <w:rsid w:val="003B07D0"/>
    <w:rsid w:val="003B4151"/>
    <w:rsid w:val="003B669C"/>
    <w:rsid w:val="003B786E"/>
    <w:rsid w:val="003C6EF7"/>
    <w:rsid w:val="003D092D"/>
    <w:rsid w:val="003D0F7B"/>
    <w:rsid w:val="003D0FE9"/>
    <w:rsid w:val="003D2BCE"/>
    <w:rsid w:val="003D4037"/>
    <w:rsid w:val="003D4529"/>
    <w:rsid w:val="003D4B46"/>
    <w:rsid w:val="003D5D6D"/>
    <w:rsid w:val="003D5F48"/>
    <w:rsid w:val="003E01B3"/>
    <w:rsid w:val="003E1E31"/>
    <w:rsid w:val="003E3199"/>
    <w:rsid w:val="003E7DA0"/>
    <w:rsid w:val="003F050A"/>
    <w:rsid w:val="003F059B"/>
    <w:rsid w:val="003F28FF"/>
    <w:rsid w:val="003F482C"/>
    <w:rsid w:val="003F50D1"/>
    <w:rsid w:val="003F5F88"/>
    <w:rsid w:val="00401B67"/>
    <w:rsid w:val="00402323"/>
    <w:rsid w:val="00405169"/>
    <w:rsid w:val="0041213F"/>
    <w:rsid w:val="0041273F"/>
    <w:rsid w:val="0042067C"/>
    <w:rsid w:val="0042204E"/>
    <w:rsid w:val="004230B4"/>
    <w:rsid w:val="00426325"/>
    <w:rsid w:val="00426691"/>
    <w:rsid w:val="004268C4"/>
    <w:rsid w:val="00437A33"/>
    <w:rsid w:val="004438E1"/>
    <w:rsid w:val="00443A8C"/>
    <w:rsid w:val="004469A3"/>
    <w:rsid w:val="00447D52"/>
    <w:rsid w:val="00450C4E"/>
    <w:rsid w:val="0045270B"/>
    <w:rsid w:val="00454C45"/>
    <w:rsid w:val="004624BE"/>
    <w:rsid w:val="00463A43"/>
    <w:rsid w:val="00465A92"/>
    <w:rsid w:val="004679CE"/>
    <w:rsid w:val="00470270"/>
    <w:rsid w:val="00471CBF"/>
    <w:rsid w:val="00472046"/>
    <w:rsid w:val="00473D2D"/>
    <w:rsid w:val="004740F6"/>
    <w:rsid w:val="00477914"/>
    <w:rsid w:val="0048136E"/>
    <w:rsid w:val="00484B98"/>
    <w:rsid w:val="00485AD1"/>
    <w:rsid w:val="00486AA5"/>
    <w:rsid w:val="00486B7F"/>
    <w:rsid w:val="004878DF"/>
    <w:rsid w:val="004903A9"/>
    <w:rsid w:val="00491DAD"/>
    <w:rsid w:val="00492830"/>
    <w:rsid w:val="00493195"/>
    <w:rsid w:val="004932B6"/>
    <w:rsid w:val="004946E0"/>
    <w:rsid w:val="00495E6D"/>
    <w:rsid w:val="00496B26"/>
    <w:rsid w:val="00496CA9"/>
    <w:rsid w:val="004A1602"/>
    <w:rsid w:val="004A51A8"/>
    <w:rsid w:val="004B00BD"/>
    <w:rsid w:val="004B49EE"/>
    <w:rsid w:val="004B4D89"/>
    <w:rsid w:val="004B516E"/>
    <w:rsid w:val="004C0E26"/>
    <w:rsid w:val="004C343D"/>
    <w:rsid w:val="004C5277"/>
    <w:rsid w:val="004C6632"/>
    <w:rsid w:val="004C6B0E"/>
    <w:rsid w:val="004D2423"/>
    <w:rsid w:val="004D3884"/>
    <w:rsid w:val="004D39FA"/>
    <w:rsid w:val="004D5BBA"/>
    <w:rsid w:val="004E0748"/>
    <w:rsid w:val="004E728E"/>
    <w:rsid w:val="004F0AAB"/>
    <w:rsid w:val="004F23F6"/>
    <w:rsid w:val="004F47B7"/>
    <w:rsid w:val="004F743F"/>
    <w:rsid w:val="004F7C1B"/>
    <w:rsid w:val="00500A8F"/>
    <w:rsid w:val="005043E9"/>
    <w:rsid w:val="00505D0D"/>
    <w:rsid w:val="005060F9"/>
    <w:rsid w:val="0051030F"/>
    <w:rsid w:val="005109DD"/>
    <w:rsid w:val="0051106C"/>
    <w:rsid w:val="00512BAE"/>
    <w:rsid w:val="00520854"/>
    <w:rsid w:val="00520C0E"/>
    <w:rsid w:val="00522E12"/>
    <w:rsid w:val="00522EAE"/>
    <w:rsid w:val="005250F2"/>
    <w:rsid w:val="00525703"/>
    <w:rsid w:val="005260BE"/>
    <w:rsid w:val="00527573"/>
    <w:rsid w:val="005326B5"/>
    <w:rsid w:val="005339BB"/>
    <w:rsid w:val="00534DE3"/>
    <w:rsid w:val="00535F08"/>
    <w:rsid w:val="00536F45"/>
    <w:rsid w:val="00537EE6"/>
    <w:rsid w:val="005447E3"/>
    <w:rsid w:val="00547E75"/>
    <w:rsid w:val="00550343"/>
    <w:rsid w:val="0055300A"/>
    <w:rsid w:val="00555016"/>
    <w:rsid w:val="00556212"/>
    <w:rsid w:val="005606AC"/>
    <w:rsid w:val="005669D8"/>
    <w:rsid w:val="0057138A"/>
    <w:rsid w:val="00572B6E"/>
    <w:rsid w:val="00572BD5"/>
    <w:rsid w:val="00572E88"/>
    <w:rsid w:val="005762B0"/>
    <w:rsid w:val="00576F4D"/>
    <w:rsid w:val="00584716"/>
    <w:rsid w:val="005849E3"/>
    <w:rsid w:val="00584E4F"/>
    <w:rsid w:val="00584E6C"/>
    <w:rsid w:val="005868F6"/>
    <w:rsid w:val="00586D6C"/>
    <w:rsid w:val="0058733F"/>
    <w:rsid w:val="00587D18"/>
    <w:rsid w:val="00587EBA"/>
    <w:rsid w:val="00592227"/>
    <w:rsid w:val="00593143"/>
    <w:rsid w:val="0059369F"/>
    <w:rsid w:val="00594449"/>
    <w:rsid w:val="00596D1A"/>
    <w:rsid w:val="005A31F5"/>
    <w:rsid w:val="005A65C8"/>
    <w:rsid w:val="005B05DC"/>
    <w:rsid w:val="005B3A36"/>
    <w:rsid w:val="005B48E9"/>
    <w:rsid w:val="005B5847"/>
    <w:rsid w:val="005B5D60"/>
    <w:rsid w:val="005B69C2"/>
    <w:rsid w:val="005B72AB"/>
    <w:rsid w:val="005C0687"/>
    <w:rsid w:val="005C27A1"/>
    <w:rsid w:val="005C3BCA"/>
    <w:rsid w:val="005C649E"/>
    <w:rsid w:val="005C67D4"/>
    <w:rsid w:val="005C7CC0"/>
    <w:rsid w:val="005D0683"/>
    <w:rsid w:val="005D26E7"/>
    <w:rsid w:val="005D6F09"/>
    <w:rsid w:val="005E035C"/>
    <w:rsid w:val="005E262D"/>
    <w:rsid w:val="005E3FC1"/>
    <w:rsid w:val="005E47B3"/>
    <w:rsid w:val="005E5A41"/>
    <w:rsid w:val="005E674A"/>
    <w:rsid w:val="005E6E17"/>
    <w:rsid w:val="005F5C65"/>
    <w:rsid w:val="005F6112"/>
    <w:rsid w:val="00601C31"/>
    <w:rsid w:val="00602232"/>
    <w:rsid w:val="0060500E"/>
    <w:rsid w:val="00606AA2"/>
    <w:rsid w:val="00606C4F"/>
    <w:rsid w:val="006107DC"/>
    <w:rsid w:val="0061228A"/>
    <w:rsid w:val="006136CC"/>
    <w:rsid w:val="00617A76"/>
    <w:rsid w:val="00620469"/>
    <w:rsid w:val="00621ED0"/>
    <w:rsid w:val="00622238"/>
    <w:rsid w:val="00622E0D"/>
    <w:rsid w:val="00624BB2"/>
    <w:rsid w:val="006312D6"/>
    <w:rsid w:val="006316FD"/>
    <w:rsid w:val="0063217A"/>
    <w:rsid w:val="00632329"/>
    <w:rsid w:val="006361BC"/>
    <w:rsid w:val="006364AA"/>
    <w:rsid w:val="00636A3C"/>
    <w:rsid w:val="00637AD1"/>
    <w:rsid w:val="00642CD5"/>
    <w:rsid w:val="006452B3"/>
    <w:rsid w:val="00645792"/>
    <w:rsid w:val="0064685C"/>
    <w:rsid w:val="00646BC1"/>
    <w:rsid w:val="006476B2"/>
    <w:rsid w:val="00647A59"/>
    <w:rsid w:val="006551A7"/>
    <w:rsid w:val="00657005"/>
    <w:rsid w:val="0066295A"/>
    <w:rsid w:val="00663035"/>
    <w:rsid w:val="00664055"/>
    <w:rsid w:val="00666CF9"/>
    <w:rsid w:val="00667457"/>
    <w:rsid w:val="00667A61"/>
    <w:rsid w:val="006706BC"/>
    <w:rsid w:val="00670ED6"/>
    <w:rsid w:val="00673E32"/>
    <w:rsid w:val="006740B4"/>
    <w:rsid w:val="00674734"/>
    <w:rsid w:val="0067541F"/>
    <w:rsid w:val="00684D38"/>
    <w:rsid w:val="006858D5"/>
    <w:rsid w:val="00687DBB"/>
    <w:rsid w:val="00696B1C"/>
    <w:rsid w:val="0069732D"/>
    <w:rsid w:val="006A2B5F"/>
    <w:rsid w:val="006A32C4"/>
    <w:rsid w:val="006A72B8"/>
    <w:rsid w:val="006B576E"/>
    <w:rsid w:val="006B59F4"/>
    <w:rsid w:val="006B6001"/>
    <w:rsid w:val="006C1F05"/>
    <w:rsid w:val="006C2070"/>
    <w:rsid w:val="006C4426"/>
    <w:rsid w:val="006C4C6F"/>
    <w:rsid w:val="006C70AC"/>
    <w:rsid w:val="006D2C29"/>
    <w:rsid w:val="006D5B15"/>
    <w:rsid w:val="006D5C62"/>
    <w:rsid w:val="006D61B1"/>
    <w:rsid w:val="006D642C"/>
    <w:rsid w:val="006E0A19"/>
    <w:rsid w:val="006E10C0"/>
    <w:rsid w:val="006E3A9C"/>
    <w:rsid w:val="006E555E"/>
    <w:rsid w:val="006F038D"/>
    <w:rsid w:val="006F4239"/>
    <w:rsid w:val="006F6AA0"/>
    <w:rsid w:val="00700CD4"/>
    <w:rsid w:val="00700EA9"/>
    <w:rsid w:val="0070255A"/>
    <w:rsid w:val="00705BEF"/>
    <w:rsid w:val="00706179"/>
    <w:rsid w:val="007113DD"/>
    <w:rsid w:val="00712B84"/>
    <w:rsid w:val="0071430B"/>
    <w:rsid w:val="00714B68"/>
    <w:rsid w:val="00720659"/>
    <w:rsid w:val="0072201D"/>
    <w:rsid w:val="00722244"/>
    <w:rsid w:val="00724F89"/>
    <w:rsid w:val="0073253E"/>
    <w:rsid w:val="00733292"/>
    <w:rsid w:val="0073607E"/>
    <w:rsid w:val="00736663"/>
    <w:rsid w:val="0073747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505"/>
    <w:rsid w:val="00776AE1"/>
    <w:rsid w:val="00785621"/>
    <w:rsid w:val="00785B98"/>
    <w:rsid w:val="00785C31"/>
    <w:rsid w:val="00793276"/>
    <w:rsid w:val="007A01B4"/>
    <w:rsid w:val="007A03BE"/>
    <w:rsid w:val="007A07E5"/>
    <w:rsid w:val="007A136C"/>
    <w:rsid w:val="007A385D"/>
    <w:rsid w:val="007A3E79"/>
    <w:rsid w:val="007A463F"/>
    <w:rsid w:val="007A6D8A"/>
    <w:rsid w:val="007A7362"/>
    <w:rsid w:val="007B0667"/>
    <w:rsid w:val="007B1106"/>
    <w:rsid w:val="007B5332"/>
    <w:rsid w:val="007B5A17"/>
    <w:rsid w:val="007B648A"/>
    <w:rsid w:val="007B7729"/>
    <w:rsid w:val="007C2153"/>
    <w:rsid w:val="007C35F5"/>
    <w:rsid w:val="007C66DE"/>
    <w:rsid w:val="007C6BA0"/>
    <w:rsid w:val="007D0768"/>
    <w:rsid w:val="007D224F"/>
    <w:rsid w:val="007D62F3"/>
    <w:rsid w:val="007E0C8A"/>
    <w:rsid w:val="007E0E50"/>
    <w:rsid w:val="007E1D53"/>
    <w:rsid w:val="007E3816"/>
    <w:rsid w:val="007E513A"/>
    <w:rsid w:val="007E7F9B"/>
    <w:rsid w:val="007F085E"/>
    <w:rsid w:val="007F181D"/>
    <w:rsid w:val="007F291E"/>
    <w:rsid w:val="007F35EA"/>
    <w:rsid w:val="007F50F2"/>
    <w:rsid w:val="007F5700"/>
    <w:rsid w:val="007F79E2"/>
    <w:rsid w:val="00802548"/>
    <w:rsid w:val="00802890"/>
    <w:rsid w:val="00802957"/>
    <w:rsid w:val="00802B47"/>
    <w:rsid w:val="00803758"/>
    <w:rsid w:val="008062A9"/>
    <w:rsid w:val="00811B0B"/>
    <w:rsid w:val="0081279F"/>
    <w:rsid w:val="00814AA6"/>
    <w:rsid w:val="008153A8"/>
    <w:rsid w:val="00823389"/>
    <w:rsid w:val="008267EE"/>
    <w:rsid w:val="0083050D"/>
    <w:rsid w:val="00832E9B"/>
    <w:rsid w:val="008337B9"/>
    <w:rsid w:val="00834491"/>
    <w:rsid w:val="008376CD"/>
    <w:rsid w:val="00842CC4"/>
    <w:rsid w:val="008432ED"/>
    <w:rsid w:val="00843F7D"/>
    <w:rsid w:val="008450F3"/>
    <w:rsid w:val="0084547A"/>
    <w:rsid w:val="00847D03"/>
    <w:rsid w:val="00854402"/>
    <w:rsid w:val="00855260"/>
    <w:rsid w:val="00860271"/>
    <w:rsid w:val="0086227D"/>
    <w:rsid w:val="00863FEE"/>
    <w:rsid w:val="008653E0"/>
    <w:rsid w:val="00865DD0"/>
    <w:rsid w:val="008730BB"/>
    <w:rsid w:val="00880B5C"/>
    <w:rsid w:val="00881CA9"/>
    <w:rsid w:val="00883821"/>
    <w:rsid w:val="00884529"/>
    <w:rsid w:val="0088500C"/>
    <w:rsid w:val="0088679A"/>
    <w:rsid w:val="0089014A"/>
    <w:rsid w:val="008902CF"/>
    <w:rsid w:val="008966E9"/>
    <w:rsid w:val="008B188A"/>
    <w:rsid w:val="008B2AC4"/>
    <w:rsid w:val="008B2DCA"/>
    <w:rsid w:val="008B4A3B"/>
    <w:rsid w:val="008B507F"/>
    <w:rsid w:val="008B56E5"/>
    <w:rsid w:val="008B5945"/>
    <w:rsid w:val="008B6065"/>
    <w:rsid w:val="008C152E"/>
    <w:rsid w:val="008C1F77"/>
    <w:rsid w:val="008C3226"/>
    <w:rsid w:val="008C5755"/>
    <w:rsid w:val="008D1223"/>
    <w:rsid w:val="008D3CFE"/>
    <w:rsid w:val="008D5822"/>
    <w:rsid w:val="008D5E6C"/>
    <w:rsid w:val="008D7F16"/>
    <w:rsid w:val="008E08E2"/>
    <w:rsid w:val="008E160B"/>
    <w:rsid w:val="008E2E94"/>
    <w:rsid w:val="008E3155"/>
    <w:rsid w:val="008E4534"/>
    <w:rsid w:val="008E54DB"/>
    <w:rsid w:val="008F1045"/>
    <w:rsid w:val="008F45DF"/>
    <w:rsid w:val="009003F3"/>
    <w:rsid w:val="00900680"/>
    <w:rsid w:val="009018E4"/>
    <w:rsid w:val="00903BED"/>
    <w:rsid w:val="00905613"/>
    <w:rsid w:val="00905BF1"/>
    <w:rsid w:val="00906B13"/>
    <w:rsid w:val="00907A35"/>
    <w:rsid w:val="009111B0"/>
    <w:rsid w:val="00913572"/>
    <w:rsid w:val="00915EF9"/>
    <w:rsid w:val="009171E7"/>
    <w:rsid w:val="00917A3B"/>
    <w:rsid w:val="0092087F"/>
    <w:rsid w:val="0092377F"/>
    <w:rsid w:val="009308D8"/>
    <w:rsid w:val="00930DF7"/>
    <w:rsid w:val="009361D4"/>
    <w:rsid w:val="00936821"/>
    <w:rsid w:val="00936E5D"/>
    <w:rsid w:val="0094276A"/>
    <w:rsid w:val="00942C75"/>
    <w:rsid w:val="00944FA7"/>
    <w:rsid w:val="00951195"/>
    <w:rsid w:val="00952045"/>
    <w:rsid w:val="00952BA5"/>
    <w:rsid w:val="009554FB"/>
    <w:rsid w:val="00957EEC"/>
    <w:rsid w:val="0096218E"/>
    <w:rsid w:val="00963696"/>
    <w:rsid w:val="00963FAD"/>
    <w:rsid w:val="009640B7"/>
    <w:rsid w:val="009642E6"/>
    <w:rsid w:val="009645E2"/>
    <w:rsid w:val="00965CCC"/>
    <w:rsid w:val="00972BCD"/>
    <w:rsid w:val="0097304E"/>
    <w:rsid w:val="0097647D"/>
    <w:rsid w:val="00976B70"/>
    <w:rsid w:val="00980FC5"/>
    <w:rsid w:val="00983752"/>
    <w:rsid w:val="00983EF6"/>
    <w:rsid w:val="009853D3"/>
    <w:rsid w:val="00987939"/>
    <w:rsid w:val="00990822"/>
    <w:rsid w:val="00992108"/>
    <w:rsid w:val="009927BE"/>
    <w:rsid w:val="00992BDC"/>
    <w:rsid w:val="00994EDE"/>
    <w:rsid w:val="009959F3"/>
    <w:rsid w:val="00995FFE"/>
    <w:rsid w:val="009A11C1"/>
    <w:rsid w:val="009A27F7"/>
    <w:rsid w:val="009A292D"/>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0585"/>
    <w:rsid w:val="009D0C22"/>
    <w:rsid w:val="009D72F9"/>
    <w:rsid w:val="009D751B"/>
    <w:rsid w:val="009E18AF"/>
    <w:rsid w:val="009E389E"/>
    <w:rsid w:val="009E3EC8"/>
    <w:rsid w:val="009E4A3B"/>
    <w:rsid w:val="009E5B43"/>
    <w:rsid w:val="009E5D88"/>
    <w:rsid w:val="009E60F3"/>
    <w:rsid w:val="009F0653"/>
    <w:rsid w:val="009F09C7"/>
    <w:rsid w:val="009F60C6"/>
    <w:rsid w:val="009F6E74"/>
    <w:rsid w:val="009F784B"/>
    <w:rsid w:val="009F7FCB"/>
    <w:rsid w:val="00A00B17"/>
    <w:rsid w:val="00A01568"/>
    <w:rsid w:val="00A026A3"/>
    <w:rsid w:val="00A04324"/>
    <w:rsid w:val="00A1042E"/>
    <w:rsid w:val="00A123C0"/>
    <w:rsid w:val="00A148E4"/>
    <w:rsid w:val="00A1794D"/>
    <w:rsid w:val="00A207E1"/>
    <w:rsid w:val="00A21F58"/>
    <w:rsid w:val="00A220C6"/>
    <w:rsid w:val="00A2358C"/>
    <w:rsid w:val="00A2663A"/>
    <w:rsid w:val="00A31C85"/>
    <w:rsid w:val="00A31FBF"/>
    <w:rsid w:val="00A3243C"/>
    <w:rsid w:val="00A32C2E"/>
    <w:rsid w:val="00A33A9E"/>
    <w:rsid w:val="00A45DC2"/>
    <w:rsid w:val="00A5260B"/>
    <w:rsid w:val="00A54E3F"/>
    <w:rsid w:val="00A61F62"/>
    <w:rsid w:val="00A623DF"/>
    <w:rsid w:val="00A62D1A"/>
    <w:rsid w:val="00A65638"/>
    <w:rsid w:val="00A67B5E"/>
    <w:rsid w:val="00A72E16"/>
    <w:rsid w:val="00A73593"/>
    <w:rsid w:val="00A76003"/>
    <w:rsid w:val="00A76D78"/>
    <w:rsid w:val="00A83140"/>
    <w:rsid w:val="00A843DA"/>
    <w:rsid w:val="00A84830"/>
    <w:rsid w:val="00A936FF"/>
    <w:rsid w:val="00A96197"/>
    <w:rsid w:val="00A96A16"/>
    <w:rsid w:val="00AA2334"/>
    <w:rsid w:val="00AA4DC4"/>
    <w:rsid w:val="00AB05C6"/>
    <w:rsid w:val="00AB1F63"/>
    <w:rsid w:val="00AB3244"/>
    <w:rsid w:val="00AB61D0"/>
    <w:rsid w:val="00AB66D7"/>
    <w:rsid w:val="00AB694F"/>
    <w:rsid w:val="00AC093C"/>
    <w:rsid w:val="00AC32C6"/>
    <w:rsid w:val="00AC5552"/>
    <w:rsid w:val="00AC6651"/>
    <w:rsid w:val="00AC6A68"/>
    <w:rsid w:val="00AD191B"/>
    <w:rsid w:val="00AD6B57"/>
    <w:rsid w:val="00AD7BA1"/>
    <w:rsid w:val="00AE1F90"/>
    <w:rsid w:val="00AE3D62"/>
    <w:rsid w:val="00AF1933"/>
    <w:rsid w:val="00AF4C9F"/>
    <w:rsid w:val="00AF5247"/>
    <w:rsid w:val="00AF6851"/>
    <w:rsid w:val="00AF78C6"/>
    <w:rsid w:val="00AF7CB4"/>
    <w:rsid w:val="00B00961"/>
    <w:rsid w:val="00B01ADE"/>
    <w:rsid w:val="00B06BA6"/>
    <w:rsid w:val="00B10A17"/>
    <w:rsid w:val="00B12237"/>
    <w:rsid w:val="00B12F3C"/>
    <w:rsid w:val="00B133E0"/>
    <w:rsid w:val="00B15266"/>
    <w:rsid w:val="00B15FF3"/>
    <w:rsid w:val="00B22EB0"/>
    <w:rsid w:val="00B22F00"/>
    <w:rsid w:val="00B231C9"/>
    <w:rsid w:val="00B24FF7"/>
    <w:rsid w:val="00B2543C"/>
    <w:rsid w:val="00B26192"/>
    <w:rsid w:val="00B262CD"/>
    <w:rsid w:val="00B316D1"/>
    <w:rsid w:val="00B330F2"/>
    <w:rsid w:val="00B333D6"/>
    <w:rsid w:val="00B33B11"/>
    <w:rsid w:val="00B33C5E"/>
    <w:rsid w:val="00B40A66"/>
    <w:rsid w:val="00B41090"/>
    <w:rsid w:val="00B42F30"/>
    <w:rsid w:val="00B43D42"/>
    <w:rsid w:val="00B50CF4"/>
    <w:rsid w:val="00B57332"/>
    <w:rsid w:val="00B57B39"/>
    <w:rsid w:val="00B60479"/>
    <w:rsid w:val="00B60E9C"/>
    <w:rsid w:val="00B61B4F"/>
    <w:rsid w:val="00B6632A"/>
    <w:rsid w:val="00B67C18"/>
    <w:rsid w:val="00B70DD1"/>
    <w:rsid w:val="00B7156F"/>
    <w:rsid w:val="00B74F9C"/>
    <w:rsid w:val="00B76581"/>
    <w:rsid w:val="00B769E3"/>
    <w:rsid w:val="00B77E91"/>
    <w:rsid w:val="00B801E0"/>
    <w:rsid w:val="00B80489"/>
    <w:rsid w:val="00B81EE7"/>
    <w:rsid w:val="00B83422"/>
    <w:rsid w:val="00B841C1"/>
    <w:rsid w:val="00B84A70"/>
    <w:rsid w:val="00B8765A"/>
    <w:rsid w:val="00B918ED"/>
    <w:rsid w:val="00B955B3"/>
    <w:rsid w:val="00BA15F6"/>
    <w:rsid w:val="00BB0CAA"/>
    <w:rsid w:val="00BB11A8"/>
    <w:rsid w:val="00BB2026"/>
    <w:rsid w:val="00BC1BD9"/>
    <w:rsid w:val="00BC287E"/>
    <w:rsid w:val="00BC2BC9"/>
    <w:rsid w:val="00BC3B43"/>
    <w:rsid w:val="00BC52DF"/>
    <w:rsid w:val="00BC5535"/>
    <w:rsid w:val="00BD0BB7"/>
    <w:rsid w:val="00BD1289"/>
    <w:rsid w:val="00BD6A1A"/>
    <w:rsid w:val="00BD70D2"/>
    <w:rsid w:val="00BE02A7"/>
    <w:rsid w:val="00BE2788"/>
    <w:rsid w:val="00BE4122"/>
    <w:rsid w:val="00BE6F4C"/>
    <w:rsid w:val="00BE7E70"/>
    <w:rsid w:val="00BF1D55"/>
    <w:rsid w:val="00BF3EF8"/>
    <w:rsid w:val="00BF460C"/>
    <w:rsid w:val="00BF5F9C"/>
    <w:rsid w:val="00BF64D4"/>
    <w:rsid w:val="00BF7188"/>
    <w:rsid w:val="00C02F99"/>
    <w:rsid w:val="00C03770"/>
    <w:rsid w:val="00C0591A"/>
    <w:rsid w:val="00C05D8E"/>
    <w:rsid w:val="00C06B20"/>
    <w:rsid w:val="00C06CBE"/>
    <w:rsid w:val="00C1210C"/>
    <w:rsid w:val="00C12254"/>
    <w:rsid w:val="00C123C3"/>
    <w:rsid w:val="00C126DF"/>
    <w:rsid w:val="00C12FFD"/>
    <w:rsid w:val="00C15DBB"/>
    <w:rsid w:val="00C22473"/>
    <w:rsid w:val="00C226AD"/>
    <w:rsid w:val="00C25076"/>
    <w:rsid w:val="00C277CB"/>
    <w:rsid w:val="00C3476B"/>
    <w:rsid w:val="00C347CD"/>
    <w:rsid w:val="00C369C9"/>
    <w:rsid w:val="00C444EA"/>
    <w:rsid w:val="00C4500E"/>
    <w:rsid w:val="00C46291"/>
    <w:rsid w:val="00C50DF8"/>
    <w:rsid w:val="00C5114A"/>
    <w:rsid w:val="00C53A96"/>
    <w:rsid w:val="00C55BB5"/>
    <w:rsid w:val="00C61F30"/>
    <w:rsid w:val="00C622ED"/>
    <w:rsid w:val="00C633FC"/>
    <w:rsid w:val="00C63881"/>
    <w:rsid w:val="00C64953"/>
    <w:rsid w:val="00C66AE8"/>
    <w:rsid w:val="00C745E3"/>
    <w:rsid w:val="00C75C2E"/>
    <w:rsid w:val="00C766EF"/>
    <w:rsid w:val="00C773FC"/>
    <w:rsid w:val="00C807AA"/>
    <w:rsid w:val="00C80EE6"/>
    <w:rsid w:val="00C817A7"/>
    <w:rsid w:val="00C861B2"/>
    <w:rsid w:val="00C8693D"/>
    <w:rsid w:val="00C86975"/>
    <w:rsid w:val="00C87AF3"/>
    <w:rsid w:val="00CA0B67"/>
    <w:rsid w:val="00CA1D64"/>
    <w:rsid w:val="00CA2A8B"/>
    <w:rsid w:val="00CA65E9"/>
    <w:rsid w:val="00CB3BF1"/>
    <w:rsid w:val="00CB4339"/>
    <w:rsid w:val="00CB49F9"/>
    <w:rsid w:val="00CB6A55"/>
    <w:rsid w:val="00CC06D4"/>
    <w:rsid w:val="00CC1890"/>
    <w:rsid w:val="00CC33CC"/>
    <w:rsid w:val="00CC3AAF"/>
    <w:rsid w:val="00CC480B"/>
    <w:rsid w:val="00CC72C5"/>
    <w:rsid w:val="00CC7310"/>
    <w:rsid w:val="00CD19FF"/>
    <w:rsid w:val="00CD1A18"/>
    <w:rsid w:val="00CD332E"/>
    <w:rsid w:val="00CD41C2"/>
    <w:rsid w:val="00CD521B"/>
    <w:rsid w:val="00CE06FC"/>
    <w:rsid w:val="00CE0974"/>
    <w:rsid w:val="00CE0E96"/>
    <w:rsid w:val="00CE4335"/>
    <w:rsid w:val="00CE665F"/>
    <w:rsid w:val="00CF1574"/>
    <w:rsid w:val="00CF197E"/>
    <w:rsid w:val="00CF5040"/>
    <w:rsid w:val="00CF5916"/>
    <w:rsid w:val="00CF64B9"/>
    <w:rsid w:val="00D0229F"/>
    <w:rsid w:val="00D03331"/>
    <w:rsid w:val="00D073EA"/>
    <w:rsid w:val="00D12776"/>
    <w:rsid w:val="00D12D35"/>
    <w:rsid w:val="00D1451A"/>
    <w:rsid w:val="00D15702"/>
    <w:rsid w:val="00D17DB4"/>
    <w:rsid w:val="00D2092D"/>
    <w:rsid w:val="00D31AFE"/>
    <w:rsid w:val="00D332D6"/>
    <w:rsid w:val="00D34655"/>
    <w:rsid w:val="00D346FC"/>
    <w:rsid w:val="00D35444"/>
    <w:rsid w:val="00D3691D"/>
    <w:rsid w:val="00D371C4"/>
    <w:rsid w:val="00D41244"/>
    <w:rsid w:val="00D41ADE"/>
    <w:rsid w:val="00D459D0"/>
    <w:rsid w:val="00D471D1"/>
    <w:rsid w:val="00D50B46"/>
    <w:rsid w:val="00D50E81"/>
    <w:rsid w:val="00D560EF"/>
    <w:rsid w:val="00D56A55"/>
    <w:rsid w:val="00D60EC2"/>
    <w:rsid w:val="00D634D8"/>
    <w:rsid w:val="00D63C2D"/>
    <w:rsid w:val="00D651FF"/>
    <w:rsid w:val="00D65A32"/>
    <w:rsid w:val="00D67CB0"/>
    <w:rsid w:val="00D71DEB"/>
    <w:rsid w:val="00D73882"/>
    <w:rsid w:val="00D739BA"/>
    <w:rsid w:val="00D749B7"/>
    <w:rsid w:val="00D80609"/>
    <w:rsid w:val="00D82BB6"/>
    <w:rsid w:val="00D83C6B"/>
    <w:rsid w:val="00D83EBA"/>
    <w:rsid w:val="00D8505B"/>
    <w:rsid w:val="00D9196B"/>
    <w:rsid w:val="00D93065"/>
    <w:rsid w:val="00D94BB7"/>
    <w:rsid w:val="00D96CBF"/>
    <w:rsid w:val="00D96CC2"/>
    <w:rsid w:val="00DA100A"/>
    <w:rsid w:val="00DA1053"/>
    <w:rsid w:val="00DA25AD"/>
    <w:rsid w:val="00DA4E6F"/>
    <w:rsid w:val="00DA73E5"/>
    <w:rsid w:val="00DA74AE"/>
    <w:rsid w:val="00DB0013"/>
    <w:rsid w:val="00DB0090"/>
    <w:rsid w:val="00DB030D"/>
    <w:rsid w:val="00DB1679"/>
    <w:rsid w:val="00DC2F1C"/>
    <w:rsid w:val="00DC2F84"/>
    <w:rsid w:val="00DC4BA2"/>
    <w:rsid w:val="00DD4C8D"/>
    <w:rsid w:val="00DD6134"/>
    <w:rsid w:val="00DD7187"/>
    <w:rsid w:val="00DD7FB4"/>
    <w:rsid w:val="00DE477C"/>
    <w:rsid w:val="00DE7CB6"/>
    <w:rsid w:val="00DF1C7E"/>
    <w:rsid w:val="00DF253A"/>
    <w:rsid w:val="00DF269B"/>
    <w:rsid w:val="00DF4AB0"/>
    <w:rsid w:val="00DF5995"/>
    <w:rsid w:val="00DF66EE"/>
    <w:rsid w:val="00DF6776"/>
    <w:rsid w:val="00E00245"/>
    <w:rsid w:val="00E00371"/>
    <w:rsid w:val="00E02C20"/>
    <w:rsid w:val="00E03BEA"/>
    <w:rsid w:val="00E03CD2"/>
    <w:rsid w:val="00E05FBF"/>
    <w:rsid w:val="00E0694A"/>
    <w:rsid w:val="00E07A31"/>
    <w:rsid w:val="00E11850"/>
    <w:rsid w:val="00E17346"/>
    <w:rsid w:val="00E178B5"/>
    <w:rsid w:val="00E21BE2"/>
    <w:rsid w:val="00E22994"/>
    <w:rsid w:val="00E23047"/>
    <w:rsid w:val="00E23270"/>
    <w:rsid w:val="00E309FD"/>
    <w:rsid w:val="00E403D4"/>
    <w:rsid w:val="00E403F2"/>
    <w:rsid w:val="00E40561"/>
    <w:rsid w:val="00E414F9"/>
    <w:rsid w:val="00E474C8"/>
    <w:rsid w:val="00E50150"/>
    <w:rsid w:val="00E5049F"/>
    <w:rsid w:val="00E504D8"/>
    <w:rsid w:val="00E55505"/>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BFA"/>
    <w:rsid w:val="00EB7ED2"/>
    <w:rsid w:val="00EC43C8"/>
    <w:rsid w:val="00EC50AC"/>
    <w:rsid w:val="00EC515F"/>
    <w:rsid w:val="00EC6FD4"/>
    <w:rsid w:val="00ED1806"/>
    <w:rsid w:val="00ED205C"/>
    <w:rsid w:val="00ED36BD"/>
    <w:rsid w:val="00ED3F02"/>
    <w:rsid w:val="00ED457C"/>
    <w:rsid w:val="00ED4C60"/>
    <w:rsid w:val="00EE0709"/>
    <w:rsid w:val="00EE0B92"/>
    <w:rsid w:val="00EE0E07"/>
    <w:rsid w:val="00EE0F0E"/>
    <w:rsid w:val="00EE12C8"/>
    <w:rsid w:val="00EE2860"/>
    <w:rsid w:val="00EE68D2"/>
    <w:rsid w:val="00EF064D"/>
    <w:rsid w:val="00EF14B7"/>
    <w:rsid w:val="00EF3F0F"/>
    <w:rsid w:val="00EF44AD"/>
    <w:rsid w:val="00F014F8"/>
    <w:rsid w:val="00F13937"/>
    <w:rsid w:val="00F13F80"/>
    <w:rsid w:val="00F17267"/>
    <w:rsid w:val="00F22886"/>
    <w:rsid w:val="00F27587"/>
    <w:rsid w:val="00F307F9"/>
    <w:rsid w:val="00F30D89"/>
    <w:rsid w:val="00F30DFC"/>
    <w:rsid w:val="00F3131F"/>
    <w:rsid w:val="00F32538"/>
    <w:rsid w:val="00F33862"/>
    <w:rsid w:val="00F34A00"/>
    <w:rsid w:val="00F34D93"/>
    <w:rsid w:val="00F4123A"/>
    <w:rsid w:val="00F4320A"/>
    <w:rsid w:val="00F4389F"/>
    <w:rsid w:val="00F475DF"/>
    <w:rsid w:val="00F62AEB"/>
    <w:rsid w:val="00F66A6D"/>
    <w:rsid w:val="00F707BD"/>
    <w:rsid w:val="00F72010"/>
    <w:rsid w:val="00F72239"/>
    <w:rsid w:val="00F7477C"/>
    <w:rsid w:val="00F76428"/>
    <w:rsid w:val="00F77798"/>
    <w:rsid w:val="00F77B4D"/>
    <w:rsid w:val="00F81811"/>
    <w:rsid w:val="00F820F7"/>
    <w:rsid w:val="00F83A44"/>
    <w:rsid w:val="00F85C22"/>
    <w:rsid w:val="00F867B6"/>
    <w:rsid w:val="00F86B12"/>
    <w:rsid w:val="00F87AC6"/>
    <w:rsid w:val="00F9085A"/>
    <w:rsid w:val="00F91B05"/>
    <w:rsid w:val="00F94E53"/>
    <w:rsid w:val="00F979AC"/>
    <w:rsid w:val="00FA6353"/>
    <w:rsid w:val="00FA65D0"/>
    <w:rsid w:val="00FB30DC"/>
    <w:rsid w:val="00FB32DE"/>
    <w:rsid w:val="00FB3ADA"/>
    <w:rsid w:val="00FB48A8"/>
    <w:rsid w:val="00FB6425"/>
    <w:rsid w:val="00FB6D62"/>
    <w:rsid w:val="00FB7A50"/>
    <w:rsid w:val="00FB7B7D"/>
    <w:rsid w:val="00FC0DF5"/>
    <w:rsid w:val="00FC2436"/>
    <w:rsid w:val="00FC44B5"/>
    <w:rsid w:val="00FC6127"/>
    <w:rsid w:val="00FC7A4D"/>
    <w:rsid w:val="00FD08A0"/>
    <w:rsid w:val="00FD1F63"/>
    <w:rsid w:val="00FD27C2"/>
    <w:rsid w:val="00FD2E42"/>
    <w:rsid w:val="00FD4AA6"/>
    <w:rsid w:val="00FE1394"/>
    <w:rsid w:val="00FE2B9E"/>
    <w:rsid w:val="00FE6123"/>
    <w:rsid w:val="00FE6555"/>
    <w:rsid w:val="00FE6E03"/>
    <w:rsid w:val="00FF0536"/>
    <w:rsid w:val="00FF51E1"/>
    <w:rsid w:val="00FF5862"/>
    <w:rsid w:val="018C085F"/>
    <w:rsid w:val="035756EB"/>
    <w:rsid w:val="06D067C7"/>
    <w:rsid w:val="070F7805"/>
    <w:rsid w:val="0D790294"/>
    <w:rsid w:val="351271E2"/>
    <w:rsid w:val="47524326"/>
    <w:rsid w:val="5AB4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spacing w:before="100" w:beforeAutospacing="1" w:after="100" w:afterAutospacing="1"/>
      <w:jc w:val="left"/>
    </w:pPr>
    <w:rPr>
      <w:kern w:val="0"/>
      <w:sz w:val="24"/>
    </w:rPr>
  </w:style>
  <w:style w:type="paragraph" w:styleId="10">
    <w:name w:val="annotation subject"/>
    <w:basedOn w:val="3"/>
    <w:next w:val="3"/>
    <w:link w:val="23"/>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FollowedHyperlink"/>
    <w:basedOn w:val="13"/>
    <w:semiHidden/>
    <w:unhideWhenUsed/>
    <w:qFormat/>
    <w:uiPriority w:val="0"/>
    <w:rPr>
      <w:color w:val="800080" w:themeColor="followedHyperlink"/>
      <w:u w:val="single"/>
      <w14:textFill>
        <w14:solidFill>
          <w14:schemeClr w14:val="folHlink"/>
        </w14:solidFill>
      </w14:textFill>
    </w:rPr>
  </w:style>
  <w:style w:type="character" w:styleId="16">
    <w:name w:val="Hyperlink"/>
    <w:qFormat/>
    <w:uiPriority w:val="0"/>
    <w:rPr>
      <w:color w:val="0068B7"/>
      <w:u w:val="none"/>
    </w:rPr>
  </w:style>
  <w:style w:type="character" w:styleId="17">
    <w:name w:val="annotation reference"/>
    <w:basedOn w:val="13"/>
    <w:qFormat/>
    <w:uiPriority w:val="0"/>
    <w:rPr>
      <w:sz w:val="21"/>
      <w:szCs w:val="21"/>
    </w:rPr>
  </w:style>
  <w:style w:type="character" w:customStyle="1" w:styleId="18">
    <w:name w:val="141"/>
    <w:qFormat/>
    <w:uiPriority w:val="0"/>
    <w:rPr>
      <w:sz w:val="21"/>
      <w:szCs w:val="21"/>
    </w:rPr>
  </w:style>
  <w:style w:type="character" w:customStyle="1" w:styleId="19">
    <w:name w:val="ztag pre"/>
    <w:basedOn w:val="13"/>
    <w:qFormat/>
    <w:uiPriority w:val="0"/>
  </w:style>
  <w:style w:type="character" w:customStyle="1" w:styleId="20">
    <w:name w:val="已访问的超链接1"/>
    <w:qFormat/>
    <w:uiPriority w:val="0"/>
    <w:rPr>
      <w:color w:val="800080"/>
      <w:u w:val="single"/>
    </w:rPr>
  </w:style>
  <w:style w:type="paragraph" w:styleId="21">
    <w:name w:val="List Paragraph"/>
    <w:basedOn w:val="1"/>
    <w:qFormat/>
    <w:uiPriority w:val="34"/>
    <w:pPr>
      <w:ind w:firstLine="420" w:firstLineChars="200"/>
    </w:pPr>
  </w:style>
  <w:style w:type="character" w:customStyle="1" w:styleId="22">
    <w:name w:val="批注文字 字符"/>
    <w:basedOn w:val="13"/>
    <w:link w:val="3"/>
    <w:qFormat/>
    <w:uiPriority w:val="0"/>
    <w:rPr>
      <w:kern w:val="2"/>
      <w:sz w:val="21"/>
      <w:szCs w:val="24"/>
    </w:rPr>
  </w:style>
  <w:style w:type="character" w:customStyle="1" w:styleId="23">
    <w:name w:val="批注主题 字符"/>
    <w:basedOn w:val="22"/>
    <w:link w:val="10"/>
    <w:qFormat/>
    <w:uiPriority w:val="0"/>
    <w:rPr>
      <w:b/>
      <w:bCs/>
      <w:kern w:val="2"/>
      <w:sz w:val="21"/>
      <w:szCs w:val="24"/>
    </w:rPr>
  </w:style>
  <w:style w:type="character" w:customStyle="1" w:styleId="24">
    <w:name w:val="未处理的提及1"/>
    <w:basedOn w:val="13"/>
    <w:qFormat/>
    <w:uiPriority w:val="0"/>
    <w:rPr>
      <w:color w:val="605E5C"/>
      <w:shd w:val="clear" w:color="auto" w:fill="E1DFDD"/>
    </w:rPr>
  </w:style>
  <w:style w:type="paragraph" w:customStyle="1" w:styleId="25">
    <w:name w:val="列表段落1"/>
    <w:basedOn w:val="1"/>
    <w:qFormat/>
    <w:uiPriority w:val="34"/>
    <w:pPr>
      <w:ind w:firstLine="420" w:firstLineChars="200"/>
    </w:pPr>
  </w:style>
  <w:style w:type="character" w:customStyle="1" w:styleId="26">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993C-E460-4ACD-A282-43389BA11E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3280</Words>
  <Characters>3888</Characters>
  <Lines>33</Lines>
  <Paragraphs>9</Paragraphs>
  <TotalTime>33</TotalTime>
  <ScaleCrop>false</ScaleCrop>
  <LinksUpToDate>false</LinksUpToDate>
  <CharactersWithSpaces>3953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2023-04-23T09:24:00Z</dcterms:created>
  <dc:creator>全美国际教育协会</dc:creator>
  <cp:lastModifiedBy>李炜</cp:lastModifiedBy>
  <cp:lastPrinted>2011-12-16T08:54:00Z</cp:lastPrinted>
  <dcterms:modified xsi:type="dcterms:W3CDTF">2023-04-28T07:23:57Z</dcterms:modified>
  <dc:title>加州大学河滨分校短期访学项目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7F7C3CEBADF146449D0ACA070B699D0F_13</vt:lpwstr>
  </property>
</Properties>
</file>