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EACDE2A">
      <w:pPr>
        <w:pStyle w:val="2"/>
        <w:jc w:val="both"/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附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件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2</w:t>
      </w:r>
    </w:p>
    <w:p w14:paraId="2BAB1FE7">
      <w:pPr>
        <w:pStyle w:val="2"/>
        <w:jc w:val="center"/>
        <w:rPr>
          <w:rFonts w:hint="eastAsia" w:ascii="方正小标宋简体" w:hAnsi="方正小标宋简体" w:eastAsia="方正小标宋简体" w:cs="方正小标宋简体"/>
          <w:color w:val="0C0C0C"/>
          <w:kern w:val="0"/>
          <w:sz w:val="36"/>
          <w:szCs w:val="36"/>
          <w:highlight w:val="none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pacing w:val="-11"/>
          <w:sz w:val="36"/>
          <w:szCs w:val="36"/>
          <w:highlight w:val="none"/>
        </w:rPr>
        <w:t>高层次国际化人才培养创新实践项目</w:t>
      </w:r>
      <w:r>
        <w:rPr>
          <w:rFonts w:hint="eastAsia" w:ascii="方正小标宋简体" w:hAnsi="方正小标宋简体" w:eastAsia="方正小标宋简体" w:cs="方正小标宋简体"/>
          <w:spacing w:val="-11"/>
          <w:sz w:val="36"/>
          <w:szCs w:val="36"/>
          <w:highlight w:val="none"/>
          <w:lang w:val="en-US" w:eastAsia="zh-CN"/>
        </w:rPr>
        <w:t>2026-2027学年交叉学科系列课程清单</w:t>
      </w:r>
    </w:p>
    <w:tbl>
      <w:tblPr>
        <w:tblStyle w:val="3"/>
        <w:tblpPr w:leftFromText="180" w:rightFromText="180" w:vertAnchor="text" w:horzAnchor="page" w:tblpX="1419" w:tblpY="649"/>
        <w:tblOverlap w:val="never"/>
        <w:tblW w:w="1398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492"/>
        <w:gridCol w:w="492"/>
        <w:gridCol w:w="4512"/>
        <w:gridCol w:w="5018"/>
        <w:gridCol w:w="2511"/>
        <w:gridCol w:w="959"/>
      </w:tblGrid>
      <w:tr w14:paraId="3DFCDD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24" w:hRule="atLeast"/>
        </w:trPr>
        <w:tc>
          <w:tcPr>
            <w:tcW w:w="492" w:type="dxa"/>
            <w:vAlign w:val="center"/>
          </w:tcPr>
          <w:p w14:paraId="4CF5E8B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Style w:val="5"/>
                <w:rFonts w:hint="default" w:ascii="Times New Roman" w:hAnsi="Times New Roman" w:eastAsia="仿宋_GB2312" w:cs="Times New Roman"/>
                <w:kern w:val="0"/>
                <w:sz w:val="22"/>
                <w:szCs w:val="22"/>
                <w:lang w:val="en-US" w:eastAsia="zh-CN" w:bidi="ar"/>
              </w:rPr>
              <w:t>学期</w:t>
            </w:r>
          </w:p>
        </w:tc>
        <w:tc>
          <w:tcPr>
            <w:tcW w:w="492" w:type="dxa"/>
            <w:vAlign w:val="center"/>
          </w:tcPr>
          <w:p w14:paraId="716D63C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22"/>
                <w:szCs w:val="22"/>
                <w:highlight w:val="none"/>
                <w:lang w:eastAsia="zh-Hans"/>
              </w:rPr>
            </w:pPr>
            <w:r>
              <w:rPr>
                <w:rStyle w:val="5"/>
                <w:rFonts w:hint="default" w:ascii="Times New Roman" w:hAnsi="Times New Roman" w:eastAsia="仿宋_GB2312" w:cs="Times New Roman"/>
                <w:kern w:val="0"/>
                <w:sz w:val="22"/>
                <w:szCs w:val="22"/>
                <w:lang w:val="en-US" w:eastAsia="zh-CN" w:bidi="ar"/>
              </w:rPr>
              <w:t>序号</w:t>
            </w:r>
          </w:p>
        </w:tc>
        <w:tc>
          <w:tcPr>
            <w:tcW w:w="4512" w:type="dxa"/>
            <w:vAlign w:val="center"/>
          </w:tcPr>
          <w:p w14:paraId="1ACCB73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22"/>
                <w:szCs w:val="22"/>
                <w:highlight w:val="none"/>
                <w:lang w:eastAsia="zh-Hans"/>
              </w:rPr>
            </w:pPr>
            <w:r>
              <w:rPr>
                <w:rStyle w:val="5"/>
                <w:rFonts w:hint="default" w:ascii="Times New Roman" w:hAnsi="Times New Roman" w:eastAsia="仿宋_GB2312" w:cs="Times New Roman"/>
                <w:kern w:val="0"/>
                <w:sz w:val="22"/>
                <w:szCs w:val="22"/>
                <w:lang w:val="en-US" w:eastAsia="zh-CN" w:bidi="ar"/>
              </w:rPr>
              <w:t>课程名称（中文）</w:t>
            </w:r>
          </w:p>
        </w:tc>
        <w:tc>
          <w:tcPr>
            <w:tcW w:w="5018" w:type="dxa"/>
            <w:vAlign w:val="center"/>
          </w:tcPr>
          <w:p w14:paraId="7352D1C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22"/>
                <w:szCs w:val="22"/>
                <w:highlight w:val="none"/>
                <w:lang w:eastAsia="zh-Hans"/>
              </w:rPr>
            </w:pPr>
            <w:r>
              <w:rPr>
                <w:rStyle w:val="5"/>
                <w:rFonts w:hint="default" w:ascii="Times New Roman" w:hAnsi="Times New Roman" w:eastAsia="仿宋_GB2312" w:cs="Times New Roman"/>
                <w:kern w:val="0"/>
                <w:sz w:val="22"/>
                <w:szCs w:val="22"/>
                <w:lang w:val="en-US" w:eastAsia="zh-CN" w:bidi="ar"/>
              </w:rPr>
              <w:t>课程名称（英文）</w:t>
            </w:r>
          </w:p>
        </w:tc>
        <w:tc>
          <w:tcPr>
            <w:tcW w:w="2511" w:type="dxa"/>
            <w:vAlign w:val="center"/>
          </w:tcPr>
          <w:p w14:paraId="2BA3DDF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22"/>
                <w:szCs w:val="22"/>
                <w:highlight w:val="none"/>
                <w:lang w:eastAsia="zh-Hans"/>
              </w:rPr>
            </w:pPr>
            <w:r>
              <w:rPr>
                <w:rStyle w:val="5"/>
                <w:rFonts w:hint="default" w:ascii="Times New Roman" w:hAnsi="Times New Roman" w:eastAsia="仿宋_GB2312" w:cs="Times New Roman"/>
                <w:kern w:val="0"/>
                <w:sz w:val="22"/>
                <w:szCs w:val="22"/>
                <w:lang w:val="en-US" w:eastAsia="zh-CN" w:bidi="ar"/>
              </w:rPr>
              <w:t>任课教师</w:t>
            </w:r>
          </w:p>
        </w:tc>
        <w:tc>
          <w:tcPr>
            <w:tcW w:w="959" w:type="dxa"/>
            <w:vAlign w:val="center"/>
          </w:tcPr>
          <w:p w14:paraId="0A5E038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Style w:val="5"/>
                <w:rFonts w:hint="default" w:ascii="Times New Roman" w:hAnsi="Times New Roman" w:eastAsia="仿宋_GB2312" w:cs="Times New Roman"/>
                <w:kern w:val="0"/>
                <w:sz w:val="22"/>
                <w:szCs w:val="22"/>
                <w:lang w:val="en-US" w:eastAsia="zh-CN" w:bidi="ar"/>
              </w:rPr>
              <w:t>课程语言</w:t>
            </w:r>
          </w:p>
        </w:tc>
      </w:tr>
      <w:tr w14:paraId="648987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24" w:hRule="atLeast"/>
        </w:trPr>
        <w:tc>
          <w:tcPr>
            <w:tcW w:w="492" w:type="dxa"/>
            <w:vMerge w:val="restart"/>
            <w:vAlign w:val="center"/>
          </w:tcPr>
          <w:p w14:paraId="3A02E300">
            <w:pPr>
              <w:tabs>
                <w:tab w:val="right" w:pos="8305"/>
              </w:tabs>
              <w:jc w:val="center"/>
              <w:rPr>
                <w:rFonts w:hint="default" w:ascii="Times New Roman" w:hAnsi="Times New Roman" w:eastAsia="仿宋_GB2312" w:cs="Times New Roman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2"/>
                <w:szCs w:val="22"/>
                <w:highlight w:val="none"/>
                <w:lang w:val="en-US" w:eastAsia="zh-CN"/>
              </w:rPr>
              <w:t>秋季学期</w:t>
            </w:r>
          </w:p>
        </w:tc>
        <w:tc>
          <w:tcPr>
            <w:tcW w:w="492" w:type="dxa"/>
            <w:vAlign w:val="center"/>
          </w:tcPr>
          <w:p w14:paraId="0341578F">
            <w:pPr>
              <w:tabs>
                <w:tab w:val="right" w:pos="8305"/>
              </w:tabs>
              <w:jc w:val="center"/>
              <w:rPr>
                <w:rFonts w:hint="default" w:ascii="Times New Roman" w:hAnsi="Times New Roman" w:eastAsia="仿宋_GB2312" w:cs="Times New Roman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2"/>
                <w:szCs w:val="22"/>
                <w:highlight w:val="none"/>
                <w:lang w:val="en-US" w:eastAsia="zh-CN"/>
              </w:rPr>
              <w:t>1</w:t>
            </w:r>
          </w:p>
        </w:tc>
        <w:tc>
          <w:tcPr>
            <w:tcW w:w="4512" w:type="dxa"/>
            <w:vAlign w:val="center"/>
          </w:tcPr>
          <w:p w14:paraId="13DCF4BA">
            <w:pPr>
              <w:tabs>
                <w:tab w:val="right" w:pos="8305"/>
              </w:tabs>
              <w:jc w:val="center"/>
              <w:rPr>
                <w:rFonts w:hint="default" w:ascii="Times New Roman" w:hAnsi="Times New Roman" w:eastAsia="仿宋_GB2312" w:cs="Times New Roman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2"/>
                <w:szCs w:val="22"/>
                <w:highlight w:val="none"/>
                <w:lang w:val="en-US" w:eastAsia="zh-CN"/>
              </w:rPr>
              <w:t>从“芯”脏到“智”脑，打造你的无人机</w:t>
            </w:r>
          </w:p>
        </w:tc>
        <w:tc>
          <w:tcPr>
            <w:tcW w:w="5018" w:type="dxa"/>
            <w:vAlign w:val="center"/>
          </w:tcPr>
          <w:p w14:paraId="0EEBD772">
            <w:pPr>
              <w:tabs>
                <w:tab w:val="right" w:pos="8305"/>
              </w:tabs>
              <w:jc w:val="center"/>
              <w:rPr>
                <w:rFonts w:hint="default" w:ascii="Times New Roman" w:hAnsi="Times New Roman" w:eastAsia="仿宋_GB2312" w:cs="Times New Roman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0"/>
                <w:szCs w:val="20"/>
                <w:highlight w:val="none"/>
                <w:lang w:val="en-US" w:eastAsia="zh-CN"/>
              </w:rPr>
              <w:t>From Hardware to Coding: Crafting and Programming Your Own Drone</w:t>
            </w:r>
          </w:p>
        </w:tc>
        <w:tc>
          <w:tcPr>
            <w:tcW w:w="2511" w:type="dxa"/>
            <w:vAlign w:val="center"/>
          </w:tcPr>
          <w:p w14:paraId="1B819EEF">
            <w:pPr>
              <w:tabs>
                <w:tab w:val="right" w:pos="8305"/>
              </w:tabs>
              <w:jc w:val="center"/>
              <w:rPr>
                <w:rFonts w:hint="default" w:ascii="Times New Roman" w:hAnsi="Times New Roman" w:eastAsia="仿宋_GB2312" w:cs="Times New Roman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0"/>
                <w:szCs w:val="20"/>
                <w:highlight w:val="none"/>
                <w:lang w:val="en-US" w:eastAsia="zh-CN"/>
              </w:rPr>
              <w:t>哈尔滨工业大学副教授</w:t>
            </w:r>
          </w:p>
        </w:tc>
        <w:tc>
          <w:tcPr>
            <w:tcW w:w="959" w:type="dxa"/>
            <w:vAlign w:val="center"/>
          </w:tcPr>
          <w:p w14:paraId="659DEF99">
            <w:pPr>
              <w:tabs>
                <w:tab w:val="right" w:pos="8305"/>
              </w:tabs>
              <w:jc w:val="center"/>
              <w:rPr>
                <w:rFonts w:hint="default" w:ascii="Times New Roman" w:hAnsi="Times New Roman" w:eastAsia="仿宋_GB2312" w:cs="Times New Roman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2"/>
                <w:szCs w:val="22"/>
                <w:highlight w:val="none"/>
                <w:lang w:val="en-US" w:eastAsia="zh-CN"/>
              </w:rPr>
              <w:t>中文</w:t>
            </w:r>
          </w:p>
        </w:tc>
      </w:tr>
      <w:tr w14:paraId="2BAFF5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24" w:hRule="atLeast"/>
        </w:trPr>
        <w:tc>
          <w:tcPr>
            <w:tcW w:w="492" w:type="dxa"/>
            <w:vMerge w:val="continue"/>
            <w:vAlign w:val="center"/>
          </w:tcPr>
          <w:p w14:paraId="1D919D39">
            <w:pPr>
              <w:tabs>
                <w:tab w:val="right" w:pos="8305"/>
              </w:tabs>
              <w:jc w:val="center"/>
              <w:rPr>
                <w:rFonts w:hint="default" w:ascii="Times New Roman" w:hAnsi="Times New Roman" w:eastAsia="仿宋_GB2312" w:cs="Times New Roman"/>
                <w:sz w:val="22"/>
                <w:szCs w:val="22"/>
                <w:highlight w:val="none"/>
                <w:lang w:val="en-US" w:eastAsia="zh-CN"/>
              </w:rPr>
            </w:pPr>
          </w:p>
        </w:tc>
        <w:tc>
          <w:tcPr>
            <w:tcW w:w="492" w:type="dxa"/>
            <w:vAlign w:val="center"/>
          </w:tcPr>
          <w:p w14:paraId="32939785">
            <w:pPr>
              <w:tabs>
                <w:tab w:val="right" w:pos="8305"/>
              </w:tabs>
              <w:jc w:val="center"/>
              <w:rPr>
                <w:rFonts w:hint="default" w:ascii="Times New Roman" w:hAnsi="Times New Roman" w:eastAsia="仿宋_GB2312" w:cs="Times New Roman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2"/>
                <w:szCs w:val="22"/>
                <w:highlight w:val="none"/>
                <w:lang w:val="en-US" w:eastAsia="zh-CN"/>
              </w:rPr>
              <w:t>2</w:t>
            </w:r>
          </w:p>
        </w:tc>
        <w:tc>
          <w:tcPr>
            <w:tcW w:w="4512" w:type="dxa"/>
            <w:vAlign w:val="center"/>
          </w:tcPr>
          <w:p w14:paraId="79A82E3A">
            <w:pPr>
              <w:tabs>
                <w:tab w:val="right" w:pos="8305"/>
              </w:tabs>
              <w:jc w:val="center"/>
              <w:rPr>
                <w:rFonts w:hint="default" w:ascii="Times New Roman" w:hAnsi="Times New Roman" w:eastAsia="仿宋_GB2312" w:cs="Times New Roman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2"/>
                <w:szCs w:val="22"/>
                <w:highlight w:val="none"/>
                <w:lang w:val="en-US" w:eastAsia="zh-CN"/>
              </w:rPr>
              <w:t>数据科学与商业分析</w:t>
            </w:r>
          </w:p>
        </w:tc>
        <w:tc>
          <w:tcPr>
            <w:tcW w:w="5018" w:type="dxa"/>
            <w:vAlign w:val="center"/>
          </w:tcPr>
          <w:p w14:paraId="7A46F2C1">
            <w:pPr>
              <w:tabs>
                <w:tab w:val="right" w:pos="8305"/>
              </w:tabs>
              <w:jc w:val="center"/>
              <w:rPr>
                <w:rFonts w:hint="default" w:ascii="Times New Roman" w:hAnsi="Times New Roman" w:eastAsia="仿宋_GB2312" w:cs="Times New Roman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0"/>
                <w:szCs w:val="20"/>
                <w:highlight w:val="none"/>
                <w:lang w:val="en-US" w:eastAsia="zh-CN"/>
              </w:rPr>
              <w:t>Data Science and Business Analytics</w:t>
            </w:r>
          </w:p>
        </w:tc>
        <w:tc>
          <w:tcPr>
            <w:tcW w:w="2511" w:type="dxa"/>
            <w:vAlign w:val="center"/>
          </w:tcPr>
          <w:p w14:paraId="462A80E1">
            <w:pPr>
              <w:tabs>
                <w:tab w:val="right" w:pos="8305"/>
              </w:tabs>
              <w:jc w:val="center"/>
              <w:rPr>
                <w:rFonts w:hint="default" w:ascii="Times New Roman" w:hAnsi="Times New Roman" w:eastAsia="仿宋_GB2312" w:cs="Times New Roman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0"/>
                <w:szCs w:val="20"/>
                <w:highlight w:val="none"/>
                <w:lang w:val="en-US" w:eastAsia="zh-CN"/>
              </w:rPr>
              <w:t>弗吉尼亚大学副教授</w:t>
            </w:r>
          </w:p>
        </w:tc>
        <w:tc>
          <w:tcPr>
            <w:tcW w:w="959" w:type="dxa"/>
            <w:vAlign w:val="center"/>
          </w:tcPr>
          <w:p w14:paraId="43580ECE">
            <w:pPr>
              <w:tabs>
                <w:tab w:val="right" w:pos="8305"/>
              </w:tabs>
              <w:jc w:val="center"/>
              <w:rPr>
                <w:rFonts w:hint="default" w:ascii="Times New Roman" w:hAnsi="Times New Roman" w:eastAsia="仿宋_GB2312" w:cs="Times New Roman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2"/>
                <w:szCs w:val="22"/>
                <w:highlight w:val="none"/>
                <w:lang w:val="en-US" w:eastAsia="zh-CN"/>
              </w:rPr>
              <w:t>英文</w:t>
            </w:r>
          </w:p>
        </w:tc>
      </w:tr>
      <w:tr w14:paraId="555FED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24" w:hRule="atLeast"/>
        </w:trPr>
        <w:tc>
          <w:tcPr>
            <w:tcW w:w="492" w:type="dxa"/>
            <w:vMerge w:val="continue"/>
            <w:vAlign w:val="center"/>
          </w:tcPr>
          <w:p w14:paraId="5348577F">
            <w:pPr>
              <w:tabs>
                <w:tab w:val="right" w:pos="8305"/>
              </w:tabs>
              <w:jc w:val="center"/>
              <w:rPr>
                <w:rFonts w:hint="default" w:ascii="Times New Roman" w:hAnsi="Times New Roman" w:eastAsia="仿宋_GB2312" w:cs="Times New Roman"/>
                <w:sz w:val="22"/>
                <w:szCs w:val="22"/>
                <w:highlight w:val="none"/>
                <w:lang w:val="en-US" w:eastAsia="zh-CN"/>
              </w:rPr>
            </w:pPr>
          </w:p>
        </w:tc>
        <w:tc>
          <w:tcPr>
            <w:tcW w:w="492" w:type="dxa"/>
            <w:shd w:val="clear" w:color="auto" w:fill="auto"/>
            <w:vAlign w:val="center"/>
          </w:tcPr>
          <w:p w14:paraId="07773F65">
            <w:pPr>
              <w:tabs>
                <w:tab w:val="right" w:pos="8305"/>
              </w:tabs>
              <w:jc w:val="center"/>
              <w:rPr>
                <w:rFonts w:hint="default" w:ascii="Times New Roman" w:hAnsi="Times New Roman" w:eastAsia="仿宋_GB2312" w:cs="Times New Roman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2"/>
                <w:szCs w:val="22"/>
                <w:highlight w:val="none"/>
                <w:lang w:val="en-US" w:eastAsia="zh-CN"/>
              </w:rPr>
              <w:t>3</w:t>
            </w:r>
          </w:p>
        </w:tc>
        <w:tc>
          <w:tcPr>
            <w:tcW w:w="4512" w:type="dxa"/>
            <w:shd w:val="clear" w:color="auto" w:fill="auto"/>
            <w:vAlign w:val="center"/>
          </w:tcPr>
          <w:p w14:paraId="5BF4B004">
            <w:pPr>
              <w:tabs>
                <w:tab w:val="right" w:pos="8305"/>
              </w:tabs>
              <w:jc w:val="center"/>
              <w:rPr>
                <w:rFonts w:hint="default" w:ascii="Times New Roman" w:hAnsi="Times New Roman" w:eastAsia="仿宋_GB2312" w:cs="Times New Roman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2"/>
                <w:szCs w:val="22"/>
                <w:highlight w:val="none"/>
                <w:lang w:val="en-US" w:eastAsia="zh-CN"/>
              </w:rPr>
              <w:t>基于社会学习、公平与发展的教育心理学</w:t>
            </w:r>
          </w:p>
        </w:tc>
        <w:tc>
          <w:tcPr>
            <w:tcW w:w="5018" w:type="dxa"/>
            <w:shd w:val="clear" w:color="auto" w:fill="auto"/>
            <w:vAlign w:val="center"/>
          </w:tcPr>
          <w:p w14:paraId="23F95D57">
            <w:pPr>
              <w:tabs>
                <w:tab w:val="right" w:pos="8305"/>
              </w:tabs>
              <w:jc w:val="center"/>
              <w:rPr>
                <w:rFonts w:hint="default" w:ascii="Times New Roman" w:hAnsi="Times New Roman" w:eastAsia="仿宋_GB2312" w:cs="Times New Roman"/>
                <w:sz w:val="20"/>
                <w:szCs w:val="20"/>
                <w:highlight w:val="none"/>
                <w:lang w:val="en-US" w:eastAsia="zh-Hans"/>
              </w:rPr>
            </w:pPr>
            <w:r>
              <w:rPr>
                <w:rFonts w:hint="default" w:ascii="Times New Roman" w:hAnsi="Times New Roman" w:eastAsia="仿宋_GB2312" w:cs="Times New Roman"/>
                <w:sz w:val="20"/>
                <w:szCs w:val="20"/>
                <w:highlight w:val="none"/>
                <w:lang w:val="en-US" w:eastAsia="zh-CN"/>
              </w:rPr>
              <w:t>Educational Psychology Based on Studies, Equality and Development</w:t>
            </w:r>
          </w:p>
        </w:tc>
        <w:tc>
          <w:tcPr>
            <w:tcW w:w="2511" w:type="dxa"/>
            <w:shd w:val="clear" w:color="auto" w:fill="auto"/>
            <w:vAlign w:val="center"/>
          </w:tcPr>
          <w:p w14:paraId="05026B00">
            <w:pPr>
              <w:tabs>
                <w:tab w:val="right" w:pos="8305"/>
              </w:tabs>
              <w:jc w:val="center"/>
              <w:rPr>
                <w:rFonts w:hint="default" w:ascii="Times New Roman" w:hAnsi="Times New Roman" w:eastAsia="仿宋_GB2312" w:cs="Times New Roman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0"/>
                <w:szCs w:val="20"/>
                <w:highlight w:val="none"/>
                <w:lang w:val="en-US" w:eastAsia="zh-CN"/>
              </w:rPr>
              <w:t>伦敦大学学院副教授</w:t>
            </w:r>
          </w:p>
        </w:tc>
        <w:tc>
          <w:tcPr>
            <w:tcW w:w="959" w:type="dxa"/>
            <w:shd w:val="clear" w:color="auto" w:fill="auto"/>
            <w:vAlign w:val="center"/>
          </w:tcPr>
          <w:p w14:paraId="327D9B7B">
            <w:pPr>
              <w:tabs>
                <w:tab w:val="right" w:pos="8305"/>
              </w:tabs>
              <w:jc w:val="center"/>
              <w:rPr>
                <w:rFonts w:hint="default" w:ascii="Times New Roman" w:hAnsi="Times New Roman" w:eastAsia="仿宋_GB2312" w:cs="Times New Roman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2"/>
                <w:szCs w:val="22"/>
                <w:highlight w:val="none"/>
                <w:lang w:val="en-US" w:eastAsia="zh-CN"/>
              </w:rPr>
              <w:t>英文</w:t>
            </w:r>
          </w:p>
        </w:tc>
      </w:tr>
      <w:tr w14:paraId="0060E2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24" w:hRule="atLeast"/>
        </w:trPr>
        <w:tc>
          <w:tcPr>
            <w:tcW w:w="492" w:type="dxa"/>
            <w:vMerge w:val="continue"/>
            <w:vAlign w:val="center"/>
          </w:tcPr>
          <w:p w14:paraId="4872B117">
            <w:pPr>
              <w:tabs>
                <w:tab w:val="right" w:pos="8305"/>
              </w:tabs>
              <w:jc w:val="center"/>
              <w:rPr>
                <w:rFonts w:hint="default" w:ascii="Times New Roman" w:hAnsi="Times New Roman" w:eastAsia="仿宋_GB2312" w:cs="Times New Roman"/>
                <w:sz w:val="22"/>
                <w:szCs w:val="22"/>
                <w:highlight w:val="none"/>
                <w:lang w:val="en-US" w:eastAsia="zh-CN"/>
              </w:rPr>
            </w:pPr>
          </w:p>
        </w:tc>
        <w:tc>
          <w:tcPr>
            <w:tcW w:w="492" w:type="dxa"/>
            <w:shd w:val="clear" w:color="auto" w:fill="auto"/>
            <w:vAlign w:val="center"/>
          </w:tcPr>
          <w:p w14:paraId="6DE8E5FB">
            <w:pPr>
              <w:tabs>
                <w:tab w:val="right" w:pos="8305"/>
              </w:tabs>
              <w:jc w:val="center"/>
              <w:rPr>
                <w:rFonts w:hint="default" w:ascii="Times New Roman" w:hAnsi="Times New Roman" w:eastAsia="仿宋_GB2312" w:cs="Times New Roman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2"/>
                <w:szCs w:val="22"/>
                <w:highlight w:val="none"/>
                <w:lang w:val="en-US" w:eastAsia="zh-CN"/>
              </w:rPr>
              <w:t>4</w:t>
            </w:r>
          </w:p>
        </w:tc>
        <w:tc>
          <w:tcPr>
            <w:tcW w:w="4512" w:type="dxa"/>
            <w:shd w:val="clear" w:color="auto" w:fill="auto"/>
            <w:vAlign w:val="center"/>
          </w:tcPr>
          <w:p w14:paraId="34321476">
            <w:pPr>
              <w:tabs>
                <w:tab w:val="right" w:pos="8305"/>
              </w:tabs>
              <w:jc w:val="center"/>
              <w:rPr>
                <w:rFonts w:hint="default" w:ascii="Times New Roman" w:hAnsi="Times New Roman" w:eastAsia="仿宋_GB2312" w:cs="Times New Roman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2"/>
                <w:szCs w:val="22"/>
                <w:highlight w:val="none"/>
                <w:lang w:val="en-US" w:eastAsia="zh-CN"/>
              </w:rPr>
              <w:t>人工智能伦理、安全及法律治理</w:t>
            </w:r>
          </w:p>
        </w:tc>
        <w:tc>
          <w:tcPr>
            <w:tcW w:w="5018" w:type="dxa"/>
            <w:shd w:val="clear" w:color="auto" w:fill="auto"/>
            <w:vAlign w:val="center"/>
          </w:tcPr>
          <w:p w14:paraId="129EA75E">
            <w:pPr>
              <w:tabs>
                <w:tab w:val="right" w:pos="8305"/>
              </w:tabs>
              <w:jc w:val="center"/>
              <w:rPr>
                <w:rFonts w:hint="default" w:ascii="Times New Roman" w:hAnsi="Times New Roman" w:eastAsia="仿宋_GB2312" w:cs="Times New Roman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0"/>
                <w:szCs w:val="20"/>
                <w:highlight w:val="none"/>
                <w:lang w:val="en-US" w:eastAsia="zh-CN"/>
              </w:rPr>
              <w:t>Artificial Intelligence Ethics, Safety and Legal Governance</w:t>
            </w:r>
          </w:p>
        </w:tc>
        <w:tc>
          <w:tcPr>
            <w:tcW w:w="2511" w:type="dxa"/>
            <w:shd w:val="clear" w:color="auto" w:fill="auto"/>
            <w:vAlign w:val="center"/>
          </w:tcPr>
          <w:p w14:paraId="17AB22D3">
            <w:pPr>
              <w:tabs>
                <w:tab w:val="right" w:pos="8305"/>
              </w:tabs>
              <w:jc w:val="center"/>
              <w:rPr>
                <w:rFonts w:hint="default" w:ascii="Times New Roman" w:hAnsi="Times New Roman" w:eastAsia="仿宋_GB2312" w:cs="Times New Roman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0"/>
                <w:szCs w:val="20"/>
                <w:highlight w:val="none"/>
                <w:lang w:val="en-US" w:eastAsia="zh-CN"/>
              </w:rPr>
              <w:t>北京大学教授</w:t>
            </w:r>
          </w:p>
        </w:tc>
        <w:tc>
          <w:tcPr>
            <w:tcW w:w="959" w:type="dxa"/>
            <w:shd w:val="clear" w:color="auto" w:fill="auto"/>
            <w:vAlign w:val="center"/>
          </w:tcPr>
          <w:p w14:paraId="15B4155C">
            <w:pPr>
              <w:tabs>
                <w:tab w:val="right" w:pos="8305"/>
              </w:tabs>
              <w:jc w:val="center"/>
              <w:rPr>
                <w:rFonts w:hint="default" w:ascii="Times New Roman" w:hAnsi="Times New Roman" w:eastAsia="仿宋_GB2312" w:cs="Times New Roman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2"/>
                <w:szCs w:val="22"/>
                <w:highlight w:val="none"/>
                <w:lang w:val="en-US" w:eastAsia="zh-CN"/>
              </w:rPr>
              <w:t>中文</w:t>
            </w:r>
          </w:p>
        </w:tc>
      </w:tr>
      <w:tr w14:paraId="3B037C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24" w:hRule="atLeast"/>
        </w:trPr>
        <w:tc>
          <w:tcPr>
            <w:tcW w:w="492" w:type="dxa"/>
            <w:vMerge w:val="continue"/>
            <w:vAlign w:val="center"/>
          </w:tcPr>
          <w:p w14:paraId="2297FB03">
            <w:pPr>
              <w:tabs>
                <w:tab w:val="right" w:pos="8305"/>
              </w:tabs>
              <w:jc w:val="center"/>
              <w:rPr>
                <w:rFonts w:hint="default" w:ascii="Times New Roman" w:hAnsi="Times New Roman" w:eastAsia="仿宋_GB2312" w:cs="Times New Roman"/>
                <w:sz w:val="22"/>
                <w:szCs w:val="22"/>
                <w:highlight w:val="none"/>
                <w:lang w:val="en-US" w:eastAsia="zh-CN"/>
              </w:rPr>
            </w:pPr>
          </w:p>
        </w:tc>
        <w:tc>
          <w:tcPr>
            <w:tcW w:w="492" w:type="dxa"/>
            <w:vAlign w:val="center"/>
          </w:tcPr>
          <w:p w14:paraId="5862E220">
            <w:pPr>
              <w:tabs>
                <w:tab w:val="right" w:pos="8305"/>
              </w:tabs>
              <w:jc w:val="center"/>
              <w:rPr>
                <w:rFonts w:hint="default" w:ascii="Times New Roman" w:hAnsi="Times New Roman" w:eastAsia="仿宋_GB2312" w:cs="Times New Roman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2"/>
                <w:szCs w:val="22"/>
                <w:highlight w:val="none"/>
                <w:lang w:val="en-US" w:eastAsia="zh-CN"/>
              </w:rPr>
              <w:t>5</w:t>
            </w:r>
          </w:p>
        </w:tc>
        <w:tc>
          <w:tcPr>
            <w:tcW w:w="4512" w:type="dxa"/>
            <w:vAlign w:val="center"/>
          </w:tcPr>
          <w:p w14:paraId="5D7F406C">
            <w:pPr>
              <w:tabs>
                <w:tab w:val="right" w:pos="8305"/>
              </w:tabs>
              <w:jc w:val="center"/>
              <w:rPr>
                <w:rFonts w:hint="default" w:ascii="Times New Roman" w:hAnsi="Times New Roman" w:eastAsia="仿宋_GB2312" w:cs="Times New Roman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2"/>
                <w:szCs w:val="22"/>
                <w:highlight w:val="none"/>
                <w:lang w:val="en-US" w:eastAsia="zh-CN"/>
              </w:rPr>
              <w:t>基于心理学与管理学的企业人际行为研究</w:t>
            </w:r>
          </w:p>
        </w:tc>
        <w:tc>
          <w:tcPr>
            <w:tcW w:w="5018" w:type="dxa"/>
            <w:vAlign w:val="center"/>
          </w:tcPr>
          <w:p w14:paraId="718E1C9C">
            <w:pPr>
              <w:tabs>
                <w:tab w:val="right" w:pos="8305"/>
              </w:tabs>
              <w:jc w:val="center"/>
              <w:rPr>
                <w:rFonts w:hint="default" w:ascii="Times New Roman" w:hAnsi="Times New Roman" w:eastAsia="仿宋_GB2312" w:cs="Times New Roman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0"/>
                <w:szCs w:val="20"/>
                <w:highlight w:val="none"/>
                <w:lang w:val="en-US" w:eastAsia="zh-CN"/>
              </w:rPr>
              <w:t>Research on Corporate Interpersonal Behavior Based on Psychology and Management</w:t>
            </w:r>
          </w:p>
        </w:tc>
        <w:tc>
          <w:tcPr>
            <w:tcW w:w="2511" w:type="dxa"/>
            <w:vAlign w:val="center"/>
          </w:tcPr>
          <w:p w14:paraId="76A93104">
            <w:pPr>
              <w:tabs>
                <w:tab w:val="right" w:pos="8305"/>
              </w:tabs>
              <w:jc w:val="center"/>
              <w:rPr>
                <w:rFonts w:hint="default" w:ascii="Times New Roman" w:hAnsi="Times New Roman" w:eastAsia="仿宋_GB2312" w:cs="Times New Roman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0"/>
                <w:szCs w:val="20"/>
                <w:highlight w:val="none"/>
                <w:lang w:val="en-US" w:eastAsia="zh-CN"/>
              </w:rPr>
              <w:t>南加州大学副教授</w:t>
            </w:r>
          </w:p>
        </w:tc>
        <w:tc>
          <w:tcPr>
            <w:tcW w:w="959" w:type="dxa"/>
            <w:vAlign w:val="center"/>
          </w:tcPr>
          <w:p w14:paraId="18461665">
            <w:pPr>
              <w:tabs>
                <w:tab w:val="right" w:pos="8305"/>
              </w:tabs>
              <w:jc w:val="center"/>
              <w:rPr>
                <w:rFonts w:hint="default" w:ascii="Times New Roman" w:hAnsi="Times New Roman" w:eastAsia="仿宋_GB2312" w:cs="Times New Roman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2"/>
                <w:szCs w:val="22"/>
                <w:highlight w:val="none"/>
                <w:lang w:val="en-US" w:eastAsia="zh-CN"/>
              </w:rPr>
              <w:t>英文</w:t>
            </w:r>
          </w:p>
        </w:tc>
      </w:tr>
      <w:tr w14:paraId="46880D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24" w:hRule="atLeast"/>
        </w:trPr>
        <w:tc>
          <w:tcPr>
            <w:tcW w:w="492" w:type="dxa"/>
            <w:vMerge w:val="continue"/>
            <w:vAlign w:val="center"/>
          </w:tcPr>
          <w:p w14:paraId="70EBABC2">
            <w:pPr>
              <w:tabs>
                <w:tab w:val="right" w:pos="8305"/>
              </w:tabs>
              <w:jc w:val="center"/>
              <w:rPr>
                <w:rFonts w:hint="default" w:ascii="Times New Roman" w:hAnsi="Times New Roman" w:eastAsia="仿宋_GB2312" w:cs="Times New Roman"/>
                <w:sz w:val="22"/>
                <w:szCs w:val="22"/>
                <w:highlight w:val="none"/>
                <w:lang w:val="en-US" w:eastAsia="zh-CN"/>
              </w:rPr>
            </w:pPr>
          </w:p>
        </w:tc>
        <w:tc>
          <w:tcPr>
            <w:tcW w:w="492" w:type="dxa"/>
            <w:vAlign w:val="center"/>
          </w:tcPr>
          <w:p w14:paraId="0D38FFE4">
            <w:pPr>
              <w:tabs>
                <w:tab w:val="right" w:pos="8305"/>
              </w:tabs>
              <w:jc w:val="center"/>
              <w:rPr>
                <w:rFonts w:hint="default" w:ascii="Times New Roman" w:hAnsi="Times New Roman" w:eastAsia="仿宋_GB2312" w:cs="Times New Roman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2"/>
                <w:szCs w:val="22"/>
                <w:highlight w:val="none"/>
                <w:lang w:val="en-US" w:eastAsia="zh-CN"/>
              </w:rPr>
              <w:t>6</w:t>
            </w:r>
          </w:p>
        </w:tc>
        <w:tc>
          <w:tcPr>
            <w:tcW w:w="4512" w:type="dxa"/>
            <w:vAlign w:val="center"/>
          </w:tcPr>
          <w:p w14:paraId="4A2C3896">
            <w:pPr>
              <w:tabs>
                <w:tab w:val="right" w:pos="8305"/>
              </w:tabs>
              <w:jc w:val="center"/>
              <w:rPr>
                <w:rFonts w:hint="default" w:ascii="Times New Roman" w:hAnsi="Times New Roman" w:eastAsia="仿宋_GB2312" w:cs="Times New Roman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2"/>
                <w:szCs w:val="22"/>
                <w:highlight w:val="none"/>
                <w:lang w:val="en-US" w:eastAsia="zh-CN"/>
              </w:rPr>
              <w:t>音乐治疗在不同年龄段的影响与应用</w:t>
            </w:r>
          </w:p>
        </w:tc>
        <w:tc>
          <w:tcPr>
            <w:tcW w:w="5018" w:type="dxa"/>
            <w:vAlign w:val="center"/>
          </w:tcPr>
          <w:p w14:paraId="6EF5093B">
            <w:pPr>
              <w:tabs>
                <w:tab w:val="right" w:pos="8305"/>
              </w:tabs>
              <w:jc w:val="center"/>
              <w:rPr>
                <w:rFonts w:hint="default" w:ascii="Times New Roman" w:hAnsi="Times New Roman" w:eastAsia="仿宋_GB2312" w:cs="Times New Roman"/>
                <w:sz w:val="20"/>
                <w:szCs w:val="20"/>
                <w:highlight w:val="none"/>
                <w:lang w:val="en-US" w:eastAsia="zh-Hans"/>
              </w:rPr>
            </w:pPr>
            <w:r>
              <w:rPr>
                <w:rFonts w:hint="default" w:ascii="Times New Roman" w:hAnsi="Times New Roman" w:eastAsia="仿宋_GB2312" w:cs="Times New Roman"/>
                <w:sz w:val="20"/>
                <w:szCs w:val="20"/>
                <w:highlight w:val="none"/>
                <w:lang w:val="en-US" w:eastAsia="zh-CN"/>
              </w:rPr>
              <w:t>The Influence and Application of Music Therapy in Different Age Groups</w:t>
            </w:r>
          </w:p>
        </w:tc>
        <w:tc>
          <w:tcPr>
            <w:tcW w:w="2511" w:type="dxa"/>
            <w:vAlign w:val="center"/>
          </w:tcPr>
          <w:p w14:paraId="614B32BB">
            <w:pPr>
              <w:tabs>
                <w:tab w:val="right" w:pos="8305"/>
              </w:tabs>
              <w:jc w:val="center"/>
              <w:rPr>
                <w:rFonts w:hint="default" w:ascii="Times New Roman" w:hAnsi="Times New Roman" w:eastAsia="仿宋_GB2312" w:cs="Times New Roman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0"/>
                <w:szCs w:val="20"/>
                <w:highlight w:val="none"/>
                <w:lang w:val="en-US" w:eastAsia="zh-CN"/>
              </w:rPr>
              <w:t>墨尔本大学教授</w:t>
            </w:r>
          </w:p>
        </w:tc>
        <w:tc>
          <w:tcPr>
            <w:tcW w:w="959" w:type="dxa"/>
            <w:vAlign w:val="center"/>
          </w:tcPr>
          <w:p w14:paraId="59A24B3E">
            <w:pPr>
              <w:tabs>
                <w:tab w:val="right" w:pos="8305"/>
              </w:tabs>
              <w:jc w:val="center"/>
              <w:rPr>
                <w:rFonts w:hint="default" w:ascii="Times New Roman" w:hAnsi="Times New Roman" w:eastAsia="仿宋_GB2312" w:cs="Times New Roman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2"/>
                <w:szCs w:val="22"/>
                <w:highlight w:val="none"/>
                <w:lang w:val="en-US" w:eastAsia="zh-CN"/>
              </w:rPr>
              <w:t>英文</w:t>
            </w:r>
          </w:p>
        </w:tc>
      </w:tr>
      <w:tr w14:paraId="13E2C2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24" w:hRule="atLeast"/>
        </w:trPr>
        <w:tc>
          <w:tcPr>
            <w:tcW w:w="492" w:type="dxa"/>
            <w:vMerge w:val="continue"/>
            <w:vAlign w:val="center"/>
          </w:tcPr>
          <w:p w14:paraId="7494DB9C">
            <w:pPr>
              <w:tabs>
                <w:tab w:val="right" w:pos="8305"/>
              </w:tabs>
              <w:jc w:val="center"/>
              <w:rPr>
                <w:rFonts w:hint="default" w:ascii="Times New Roman" w:hAnsi="Times New Roman" w:eastAsia="仿宋_GB2312" w:cs="Times New Roman"/>
                <w:sz w:val="22"/>
                <w:szCs w:val="22"/>
                <w:highlight w:val="none"/>
                <w:lang w:val="en-US" w:eastAsia="zh-CN"/>
              </w:rPr>
            </w:pPr>
          </w:p>
        </w:tc>
        <w:tc>
          <w:tcPr>
            <w:tcW w:w="492" w:type="dxa"/>
            <w:vAlign w:val="center"/>
          </w:tcPr>
          <w:p w14:paraId="4563991D">
            <w:pPr>
              <w:tabs>
                <w:tab w:val="right" w:pos="8305"/>
              </w:tabs>
              <w:jc w:val="center"/>
              <w:rPr>
                <w:rFonts w:hint="default" w:ascii="Times New Roman" w:hAnsi="Times New Roman" w:eastAsia="仿宋_GB2312" w:cs="Times New Roman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2"/>
                <w:szCs w:val="22"/>
                <w:highlight w:val="none"/>
                <w:lang w:val="en-US" w:eastAsia="zh-CN"/>
              </w:rPr>
              <w:t>7</w:t>
            </w:r>
          </w:p>
        </w:tc>
        <w:tc>
          <w:tcPr>
            <w:tcW w:w="4512" w:type="dxa"/>
            <w:vAlign w:val="center"/>
          </w:tcPr>
          <w:p w14:paraId="031D7E0E">
            <w:pPr>
              <w:tabs>
                <w:tab w:val="right" w:pos="8305"/>
              </w:tabs>
              <w:jc w:val="center"/>
              <w:rPr>
                <w:rFonts w:hint="default" w:ascii="Times New Roman" w:hAnsi="Times New Roman" w:eastAsia="仿宋_GB2312" w:cs="Times New Roman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2"/>
                <w:szCs w:val="22"/>
                <w:highlight w:val="none"/>
                <w:lang w:val="en-US" w:eastAsia="zh-CN"/>
              </w:rPr>
              <w:t>创新实践与领导力</w:t>
            </w:r>
          </w:p>
        </w:tc>
        <w:tc>
          <w:tcPr>
            <w:tcW w:w="5018" w:type="dxa"/>
            <w:vAlign w:val="center"/>
          </w:tcPr>
          <w:p w14:paraId="52580591">
            <w:pPr>
              <w:tabs>
                <w:tab w:val="right" w:pos="8305"/>
              </w:tabs>
              <w:jc w:val="center"/>
              <w:rPr>
                <w:rFonts w:hint="default" w:ascii="Times New Roman" w:hAnsi="Times New Roman" w:eastAsia="仿宋_GB2312" w:cs="Times New Roman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0"/>
                <w:szCs w:val="20"/>
                <w:highlight w:val="none"/>
                <w:lang w:val="en-US" w:eastAsia="zh-CN"/>
              </w:rPr>
              <w:t>Innovation Practice and Entrepreneurship</w:t>
            </w:r>
          </w:p>
        </w:tc>
        <w:tc>
          <w:tcPr>
            <w:tcW w:w="2511" w:type="dxa"/>
            <w:vAlign w:val="center"/>
          </w:tcPr>
          <w:p w14:paraId="56BA28DE">
            <w:pPr>
              <w:tabs>
                <w:tab w:val="right" w:pos="8305"/>
              </w:tabs>
              <w:jc w:val="center"/>
              <w:rPr>
                <w:rFonts w:hint="default" w:ascii="Times New Roman" w:hAnsi="Times New Roman" w:eastAsia="仿宋_GB2312" w:cs="Times New Roman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0"/>
                <w:szCs w:val="20"/>
                <w:highlight w:val="none"/>
                <w:lang w:val="en-US" w:eastAsia="zh-CN"/>
              </w:rPr>
              <w:t>香港中文大学教授</w:t>
            </w:r>
          </w:p>
        </w:tc>
        <w:tc>
          <w:tcPr>
            <w:tcW w:w="959" w:type="dxa"/>
            <w:vAlign w:val="center"/>
          </w:tcPr>
          <w:p w14:paraId="4C4BAA03">
            <w:pPr>
              <w:tabs>
                <w:tab w:val="right" w:pos="8305"/>
              </w:tabs>
              <w:jc w:val="center"/>
              <w:rPr>
                <w:rFonts w:hint="default" w:ascii="Times New Roman" w:hAnsi="Times New Roman" w:eastAsia="仿宋_GB2312" w:cs="Times New Roman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2"/>
                <w:szCs w:val="22"/>
                <w:highlight w:val="none"/>
                <w:lang w:val="en-US" w:eastAsia="zh-CN"/>
              </w:rPr>
              <w:t>英文</w:t>
            </w:r>
          </w:p>
        </w:tc>
      </w:tr>
      <w:tr w14:paraId="299651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24" w:hRule="atLeast"/>
        </w:trPr>
        <w:tc>
          <w:tcPr>
            <w:tcW w:w="492" w:type="dxa"/>
            <w:vMerge w:val="continue"/>
            <w:vAlign w:val="center"/>
          </w:tcPr>
          <w:p w14:paraId="5125150B">
            <w:pPr>
              <w:tabs>
                <w:tab w:val="right" w:pos="8305"/>
              </w:tabs>
              <w:jc w:val="center"/>
              <w:rPr>
                <w:rFonts w:hint="default" w:ascii="Times New Roman" w:hAnsi="Times New Roman" w:eastAsia="仿宋_GB2312" w:cs="Times New Roman"/>
                <w:sz w:val="22"/>
                <w:szCs w:val="22"/>
                <w:highlight w:val="none"/>
                <w:lang w:val="en-US" w:eastAsia="zh-CN"/>
              </w:rPr>
            </w:pPr>
          </w:p>
        </w:tc>
        <w:tc>
          <w:tcPr>
            <w:tcW w:w="492" w:type="dxa"/>
            <w:vAlign w:val="center"/>
          </w:tcPr>
          <w:p w14:paraId="55F4FAC0">
            <w:pPr>
              <w:tabs>
                <w:tab w:val="right" w:pos="8305"/>
              </w:tabs>
              <w:jc w:val="center"/>
              <w:rPr>
                <w:rFonts w:hint="default" w:ascii="Times New Roman" w:hAnsi="Times New Roman" w:eastAsia="仿宋_GB2312" w:cs="Times New Roman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2"/>
                <w:szCs w:val="22"/>
                <w:highlight w:val="none"/>
                <w:lang w:val="en-US" w:eastAsia="zh-CN"/>
              </w:rPr>
              <w:t>8</w:t>
            </w:r>
          </w:p>
        </w:tc>
        <w:tc>
          <w:tcPr>
            <w:tcW w:w="4512" w:type="dxa"/>
            <w:shd w:val="clear" w:color="auto" w:fill="auto"/>
            <w:vAlign w:val="center"/>
          </w:tcPr>
          <w:p w14:paraId="2788EA4D">
            <w:pPr>
              <w:tabs>
                <w:tab w:val="right" w:pos="8305"/>
              </w:tabs>
              <w:jc w:val="center"/>
              <w:rPr>
                <w:rFonts w:hint="default" w:ascii="Times New Roman" w:hAnsi="Times New Roman" w:eastAsia="仿宋_GB2312" w:cs="Times New Roman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2"/>
                <w:szCs w:val="22"/>
                <w:highlight w:val="none"/>
                <w:lang w:val="en-US" w:eastAsia="zh-CN"/>
              </w:rPr>
              <w:t>全球化背景下的国家安全</w:t>
            </w:r>
          </w:p>
        </w:tc>
        <w:tc>
          <w:tcPr>
            <w:tcW w:w="5018" w:type="dxa"/>
            <w:shd w:val="clear" w:color="auto" w:fill="auto"/>
            <w:vAlign w:val="center"/>
          </w:tcPr>
          <w:p w14:paraId="1388E9F8">
            <w:pPr>
              <w:tabs>
                <w:tab w:val="right" w:pos="8305"/>
              </w:tabs>
              <w:jc w:val="center"/>
              <w:rPr>
                <w:rFonts w:hint="default" w:ascii="Times New Roman" w:hAnsi="Times New Roman" w:eastAsia="仿宋_GB2312" w:cs="Times New Roman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0"/>
                <w:szCs w:val="20"/>
                <w:highlight w:val="none"/>
                <w:lang w:val="en-US" w:eastAsia="zh-CN"/>
              </w:rPr>
              <w:t>National Security in the Context of Globalization</w:t>
            </w:r>
          </w:p>
        </w:tc>
        <w:tc>
          <w:tcPr>
            <w:tcW w:w="2511" w:type="dxa"/>
            <w:shd w:val="clear" w:color="auto" w:fill="auto"/>
            <w:vAlign w:val="center"/>
          </w:tcPr>
          <w:p w14:paraId="4F874893">
            <w:pPr>
              <w:tabs>
                <w:tab w:val="right" w:pos="8305"/>
              </w:tabs>
              <w:jc w:val="center"/>
              <w:rPr>
                <w:rFonts w:hint="default" w:ascii="Times New Roman" w:hAnsi="Times New Roman" w:eastAsia="仿宋_GB2312" w:cs="Times New Roman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0"/>
                <w:szCs w:val="20"/>
                <w:highlight w:val="none"/>
                <w:lang w:val="en-US" w:eastAsia="zh-CN"/>
              </w:rPr>
              <w:t>中国人民警察大学教授</w:t>
            </w:r>
          </w:p>
        </w:tc>
        <w:tc>
          <w:tcPr>
            <w:tcW w:w="959" w:type="dxa"/>
            <w:shd w:val="clear" w:color="auto" w:fill="auto"/>
            <w:vAlign w:val="center"/>
          </w:tcPr>
          <w:p w14:paraId="5F63A947">
            <w:pPr>
              <w:tabs>
                <w:tab w:val="right" w:pos="8305"/>
              </w:tabs>
              <w:jc w:val="center"/>
              <w:rPr>
                <w:rFonts w:hint="default" w:ascii="Times New Roman" w:hAnsi="Times New Roman" w:eastAsia="仿宋_GB2312" w:cs="Times New Roman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2"/>
                <w:szCs w:val="22"/>
                <w:highlight w:val="none"/>
                <w:lang w:val="en-US" w:eastAsia="zh-CN"/>
              </w:rPr>
              <w:t>中文</w:t>
            </w:r>
          </w:p>
        </w:tc>
      </w:tr>
      <w:tr w14:paraId="166ADF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24" w:hRule="atLeast"/>
        </w:trPr>
        <w:tc>
          <w:tcPr>
            <w:tcW w:w="492" w:type="dxa"/>
            <w:vMerge w:val="continue"/>
            <w:vAlign w:val="center"/>
          </w:tcPr>
          <w:p w14:paraId="5E333D51">
            <w:pPr>
              <w:tabs>
                <w:tab w:val="right" w:pos="8305"/>
              </w:tabs>
              <w:jc w:val="center"/>
              <w:rPr>
                <w:rFonts w:hint="default" w:ascii="Times New Roman" w:hAnsi="Times New Roman" w:eastAsia="仿宋_GB2312" w:cs="Times New Roman"/>
                <w:sz w:val="22"/>
                <w:szCs w:val="22"/>
                <w:highlight w:val="none"/>
                <w:lang w:val="en-US" w:eastAsia="zh-CN"/>
              </w:rPr>
            </w:pPr>
          </w:p>
        </w:tc>
        <w:tc>
          <w:tcPr>
            <w:tcW w:w="492" w:type="dxa"/>
            <w:shd w:val="clear" w:color="auto" w:fill="auto"/>
            <w:vAlign w:val="center"/>
          </w:tcPr>
          <w:p w14:paraId="14574FE2">
            <w:pPr>
              <w:tabs>
                <w:tab w:val="right" w:pos="8305"/>
              </w:tabs>
              <w:jc w:val="center"/>
              <w:rPr>
                <w:rFonts w:hint="default" w:ascii="Times New Roman" w:hAnsi="Times New Roman" w:eastAsia="仿宋_GB2312" w:cs="Times New Roman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2"/>
                <w:szCs w:val="22"/>
                <w:highlight w:val="none"/>
                <w:lang w:val="en-US" w:eastAsia="zh-CN"/>
              </w:rPr>
              <w:t>9</w:t>
            </w:r>
          </w:p>
        </w:tc>
        <w:tc>
          <w:tcPr>
            <w:tcW w:w="4512" w:type="dxa"/>
            <w:vAlign w:val="center"/>
          </w:tcPr>
          <w:p w14:paraId="2A16467D">
            <w:pPr>
              <w:tabs>
                <w:tab w:val="right" w:pos="8305"/>
              </w:tabs>
              <w:jc w:val="center"/>
              <w:rPr>
                <w:rFonts w:hint="default" w:ascii="Times New Roman" w:hAnsi="Times New Roman" w:eastAsia="仿宋_GB2312" w:cs="Times New Roman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2"/>
                <w:szCs w:val="22"/>
                <w:highlight w:val="none"/>
                <w:lang w:val="en-US" w:eastAsia="zh-CN"/>
              </w:rPr>
              <w:t>人工智能与数据科学在商业决策中的应用</w:t>
            </w:r>
          </w:p>
        </w:tc>
        <w:tc>
          <w:tcPr>
            <w:tcW w:w="5018" w:type="dxa"/>
            <w:vAlign w:val="center"/>
          </w:tcPr>
          <w:p w14:paraId="55882F35">
            <w:pPr>
              <w:tabs>
                <w:tab w:val="right" w:pos="8305"/>
              </w:tabs>
              <w:jc w:val="center"/>
              <w:rPr>
                <w:rFonts w:hint="default" w:ascii="Times New Roman" w:hAnsi="Times New Roman" w:eastAsia="仿宋_GB2312" w:cs="Times New Roman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0"/>
                <w:szCs w:val="20"/>
                <w:highlight w:val="none"/>
                <w:lang w:val="en-US" w:eastAsia="zh-CN"/>
              </w:rPr>
              <w:t>Applications of Artificial Intelligence and Data Science in Business Decision Making</w:t>
            </w:r>
          </w:p>
        </w:tc>
        <w:tc>
          <w:tcPr>
            <w:tcW w:w="2511" w:type="dxa"/>
            <w:vAlign w:val="center"/>
          </w:tcPr>
          <w:p w14:paraId="23FB36F7">
            <w:pPr>
              <w:tabs>
                <w:tab w:val="right" w:pos="8305"/>
              </w:tabs>
              <w:jc w:val="center"/>
              <w:rPr>
                <w:rFonts w:hint="default" w:ascii="Times New Roman" w:hAnsi="Times New Roman" w:eastAsia="仿宋_GB2312" w:cs="Times New Roman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0"/>
                <w:szCs w:val="20"/>
                <w:highlight w:val="none"/>
                <w:lang w:val="en-US" w:eastAsia="zh-CN"/>
              </w:rPr>
              <w:t>加州大学河滨分校讲师</w:t>
            </w:r>
          </w:p>
        </w:tc>
        <w:tc>
          <w:tcPr>
            <w:tcW w:w="959" w:type="dxa"/>
            <w:vAlign w:val="center"/>
          </w:tcPr>
          <w:p w14:paraId="1317854B">
            <w:pPr>
              <w:tabs>
                <w:tab w:val="right" w:pos="8305"/>
              </w:tabs>
              <w:jc w:val="center"/>
              <w:rPr>
                <w:rFonts w:hint="default" w:ascii="Times New Roman" w:hAnsi="Times New Roman" w:eastAsia="仿宋_GB2312" w:cs="Times New Roman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2"/>
                <w:szCs w:val="22"/>
                <w:highlight w:val="none"/>
                <w:lang w:val="en-US" w:eastAsia="zh-CN"/>
              </w:rPr>
              <w:t>英文</w:t>
            </w:r>
          </w:p>
        </w:tc>
      </w:tr>
      <w:tr w14:paraId="436CD1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24" w:hRule="atLeast"/>
        </w:trPr>
        <w:tc>
          <w:tcPr>
            <w:tcW w:w="492" w:type="dxa"/>
            <w:vMerge w:val="continue"/>
            <w:vAlign w:val="center"/>
          </w:tcPr>
          <w:p w14:paraId="11A79FDC">
            <w:pPr>
              <w:tabs>
                <w:tab w:val="right" w:pos="8305"/>
              </w:tabs>
              <w:jc w:val="center"/>
              <w:rPr>
                <w:rFonts w:hint="default" w:ascii="Times New Roman" w:hAnsi="Times New Roman" w:eastAsia="仿宋_GB2312" w:cs="Times New Roman"/>
                <w:sz w:val="22"/>
                <w:szCs w:val="22"/>
                <w:highlight w:val="none"/>
                <w:lang w:val="en-US" w:eastAsia="zh-CN"/>
              </w:rPr>
            </w:pPr>
          </w:p>
        </w:tc>
        <w:tc>
          <w:tcPr>
            <w:tcW w:w="492" w:type="dxa"/>
            <w:vAlign w:val="center"/>
          </w:tcPr>
          <w:p w14:paraId="580B4094">
            <w:pPr>
              <w:tabs>
                <w:tab w:val="right" w:pos="8305"/>
              </w:tabs>
              <w:jc w:val="center"/>
              <w:rPr>
                <w:rFonts w:hint="default" w:ascii="Times New Roman" w:hAnsi="Times New Roman" w:eastAsia="仿宋_GB2312" w:cs="Times New Roman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2"/>
                <w:szCs w:val="22"/>
                <w:highlight w:val="none"/>
                <w:lang w:val="en-US" w:eastAsia="zh-CN"/>
              </w:rPr>
              <w:t>10</w:t>
            </w:r>
          </w:p>
        </w:tc>
        <w:tc>
          <w:tcPr>
            <w:tcW w:w="4512" w:type="dxa"/>
            <w:vAlign w:val="center"/>
          </w:tcPr>
          <w:p w14:paraId="0DE368A4">
            <w:pPr>
              <w:tabs>
                <w:tab w:val="right" w:pos="8305"/>
              </w:tabs>
              <w:jc w:val="center"/>
              <w:rPr>
                <w:rFonts w:hint="default" w:ascii="Times New Roman" w:hAnsi="Times New Roman" w:eastAsia="仿宋_GB2312" w:cs="Times New Roman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2"/>
                <w:szCs w:val="22"/>
                <w:highlight w:val="none"/>
                <w:lang w:val="en-US" w:eastAsia="zh-CN"/>
              </w:rPr>
              <w:t>性别平等与媒体艺术</w:t>
            </w:r>
          </w:p>
        </w:tc>
        <w:tc>
          <w:tcPr>
            <w:tcW w:w="5018" w:type="dxa"/>
            <w:vAlign w:val="center"/>
          </w:tcPr>
          <w:p w14:paraId="4B652951">
            <w:pPr>
              <w:tabs>
                <w:tab w:val="right" w:pos="8305"/>
              </w:tabs>
              <w:jc w:val="center"/>
              <w:rPr>
                <w:rFonts w:hint="default" w:ascii="Times New Roman" w:hAnsi="Times New Roman" w:eastAsia="仿宋_GB2312" w:cs="Times New Roman"/>
                <w:sz w:val="20"/>
                <w:szCs w:val="20"/>
                <w:highlight w:val="none"/>
                <w:lang w:val="en-US" w:eastAsia="zh-Hans"/>
              </w:rPr>
            </w:pPr>
            <w:r>
              <w:rPr>
                <w:rFonts w:hint="default" w:ascii="Times New Roman" w:hAnsi="Times New Roman" w:eastAsia="仿宋_GB2312" w:cs="Times New Roman"/>
                <w:sz w:val="20"/>
                <w:szCs w:val="20"/>
                <w:highlight w:val="none"/>
                <w:lang w:val="en-US" w:eastAsia="zh-CN"/>
              </w:rPr>
              <w:t>Gender Equality and Digital Arts</w:t>
            </w:r>
          </w:p>
        </w:tc>
        <w:tc>
          <w:tcPr>
            <w:tcW w:w="2511" w:type="dxa"/>
            <w:vAlign w:val="center"/>
          </w:tcPr>
          <w:p w14:paraId="29B0F768">
            <w:pPr>
              <w:tabs>
                <w:tab w:val="right" w:pos="8305"/>
              </w:tabs>
              <w:jc w:val="center"/>
              <w:rPr>
                <w:rFonts w:hint="default" w:ascii="Times New Roman" w:hAnsi="Times New Roman" w:eastAsia="仿宋_GB2312" w:cs="Times New Roman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0"/>
                <w:szCs w:val="20"/>
                <w:highlight w:val="none"/>
                <w:lang w:val="en-US" w:eastAsia="zh-CN"/>
              </w:rPr>
              <w:t>加州大学伯克利分校教授</w:t>
            </w:r>
          </w:p>
          <w:p w14:paraId="7BDCD8E9">
            <w:pPr>
              <w:tabs>
                <w:tab w:val="right" w:pos="8305"/>
              </w:tabs>
              <w:jc w:val="center"/>
              <w:rPr>
                <w:rFonts w:hint="default" w:ascii="Times New Roman" w:hAnsi="Times New Roman" w:eastAsia="仿宋_GB2312" w:cs="Times New Roman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0"/>
                <w:szCs w:val="20"/>
                <w:highlight w:val="none"/>
                <w:lang w:val="en-US" w:eastAsia="zh-CN"/>
              </w:rPr>
              <w:t>和</w:t>
            </w:r>
            <w:r>
              <w:rPr>
                <w:rFonts w:hint="default" w:ascii="Times New Roman" w:hAnsi="Times New Roman" w:eastAsia="仿宋_GB2312" w:cs="Times New Roman"/>
                <w:sz w:val="20"/>
                <w:szCs w:val="20"/>
                <w:highlight w:val="none"/>
                <w:lang w:val="en-US" w:eastAsia="zh-CN"/>
              </w:rPr>
              <w:t>约翰霍普金斯大学副教授</w:t>
            </w:r>
          </w:p>
        </w:tc>
        <w:tc>
          <w:tcPr>
            <w:tcW w:w="959" w:type="dxa"/>
            <w:vAlign w:val="center"/>
          </w:tcPr>
          <w:p w14:paraId="539FFB73">
            <w:pPr>
              <w:tabs>
                <w:tab w:val="right" w:pos="8305"/>
              </w:tabs>
              <w:jc w:val="center"/>
              <w:rPr>
                <w:rFonts w:hint="default" w:ascii="Times New Roman" w:hAnsi="Times New Roman" w:eastAsia="仿宋_GB2312" w:cs="Times New Roman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2"/>
                <w:szCs w:val="22"/>
                <w:highlight w:val="none"/>
                <w:lang w:val="en-US" w:eastAsia="zh-CN"/>
              </w:rPr>
              <w:t>英文</w:t>
            </w:r>
          </w:p>
        </w:tc>
      </w:tr>
      <w:tr w14:paraId="66D0DA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24" w:hRule="atLeast"/>
        </w:trPr>
        <w:tc>
          <w:tcPr>
            <w:tcW w:w="492" w:type="dxa"/>
            <w:vMerge w:val="continue"/>
            <w:vAlign w:val="center"/>
          </w:tcPr>
          <w:p w14:paraId="046EF433">
            <w:pPr>
              <w:tabs>
                <w:tab w:val="right" w:pos="8305"/>
              </w:tabs>
              <w:jc w:val="center"/>
              <w:rPr>
                <w:rFonts w:hint="default" w:ascii="Times New Roman" w:hAnsi="Times New Roman" w:eastAsia="仿宋_GB2312" w:cs="Times New Roman"/>
                <w:sz w:val="22"/>
                <w:szCs w:val="22"/>
                <w:highlight w:val="none"/>
                <w:lang w:val="en-US" w:eastAsia="zh-CN"/>
              </w:rPr>
            </w:pPr>
          </w:p>
        </w:tc>
        <w:tc>
          <w:tcPr>
            <w:tcW w:w="492" w:type="dxa"/>
            <w:shd w:val="clear" w:color="auto" w:fill="auto"/>
            <w:vAlign w:val="center"/>
          </w:tcPr>
          <w:p w14:paraId="706ECB70">
            <w:pPr>
              <w:tabs>
                <w:tab w:val="right" w:pos="8305"/>
              </w:tabs>
              <w:jc w:val="center"/>
              <w:rPr>
                <w:rFonts w:hint="default" w:ascii="Times New Roman" w:hAnsi="Times New Roman" w:eastAsia="仿宋_GB2312" w:cs="Times New Roman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2"/>
                <w:szCs w:val="22"/>
                <w:highlight w:val="none"/>
                <w:lang w:val="en-US" w:eastAsia="zh-CN"/>
              </w:rPr>
              <w:t>11</w:t>
            </w:r>
          </w:p>
        </w:tc>
        <w:tc>
          <w:tcPr>
            <w:tcW w:w="4512" w:type="dxa"/>
            <w:shd w:val="clear" w:color="auto" w:fill="auto"/>
            <w:vAlign w:val="center"/>
          </w:tcPr>
          <w:p w14:paraId="0E44187A">
            <w:pPr>
              <w:tabs>
                <w:tab w:val="right" w:pos="8305"/>
              </w:tabs>
              <w:jc w:val="center"/>
              <w:rPr>
                <w:rFonts w:hint="default" w:ascii="Times New Roman" w:hAnsi="Times New Roman" w:eastAsia="仿宋_GB2312" w:cs="Times New Roman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2"/>
                <w:szCs w:val="22"/>
                <w:highlight w:val="none"/>
                <w:lang w:val="en-US" w:eastAsia="zh-CN"/>
              </w:rPr>
              <w:t>人工智能如何赋能教育数字化转型</w:t>
            </w:r>
          </w:p>
        </w:tc>
        <w:tc>
          <w:tcPr>
            <w:tcW w:w="5018" w:type="dxa"/>
            <w:shd w:val="clear" w:color="auto" w:fill="auto"/>
            <w:vAlign w:val="center"/>
          </w:tcPr>
          <w:p w14:paraId="0F4274BC">
            <w:pPr>
              <w:tabs>
                <w:tab w:val="right" w:pos="8305"/>
              </w:tabs>
              <w:jc w:val="center"/>
              <w:rPr>
                <w:rFonts w:hint="default" w:ascii="Times New Roman" w:hAnsi="Times New Roman" w:eastAsia="仿宋_GB2312" w:cs="Times New Roman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0"/>
                <w:szCs w:val="20"/>
                <w:highlight w:val="none"/>
                <w:lang w:val="en-US" w:eastAsia="zh-CN"/>
              </w:rPr>
              <w:t>Artificial Intelligence in Education</w:t>
            </w:r>
          </w:p>
        </w:tc>
        <w:tc>
          <w:tcPr>
            <w:tcW w:w="2511" w:type="dxa"/>
            <w:shd w:val="clear" w:color="auto" w:fill="auto"/>
            <w:vAlign w:val="center"/>
          </w:tcPr>
          <w:p w14:paraId="0268B153">
            <w:pPr>
              <w:tabs>
                <w:tab w:val="right" w:pos="8305"/>
              </w:tabs>
              <w:jc w:val="center"/>
              <w:rPr>
                <w:rFonts w:hint="default" w:ascii="Times New Roman" w:hAnsi="Times New Roman" w:eastAsia="仿宋_GB2312" w:cs="Times New Roman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0"/>
                <w:szCs w:val="20"/>
                <w:highlight w:val="none"/>
                <w:lang w:val="en-US" w:eastAsia="zh-CN"/>
              </w:rPr>
              <w:t>加州大学洛杉矶分校讲师</w:t>
            </w:r>
          </w:p>
        </w:tc>
        <w:tc>
          <w:tcPr>
            <w:tcW w:w="959" w:type="dxa"/>
            <w:shd w:val="clear" w:color="auto" w:fill="auto"/>
            <w:vAlign w:val="center"/>
          </w:tcPr>
          <w:p w14:paraId="7F29E772">
            <w:pPr>
              <w:tabs>
                <w:tab w:val="right" w:pos="8305"/>
              </w:tabs>
              <w:jc w:val="center"/>
              <w:rPr>
                <w:rFonts w:hint="default" w:ascii="Times New Roman" w:hAnsi="Times New Roman" w:eastAsia="仿宋_GB2312" w:cs="Times New Roman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2"/>
                <w:szCs w:val="22"/>
                <w:highlight w:val="none"/>
                <w:lang w:val="en-US" w:eastAsia="zh-CN"/>
              </w:rPr>
              <w:t>英文</w:t>
            </w:r>
          </w:p>
        </w:tc>
      </w:tr>
      <w:tr w14:paraId="341E97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24" w:hRule="atLeast"/>
        </w:trPr>
        <w:tc>
          <w:tcPr>
            <w:tcW w:w="492" w:type="dxa"/>
            <w:vMerge w:val="continue"/>
            <w:vAlign w:val="center"/>
          </w:tcPr>
          <w:p w14:paraId="64F66CC4">
            <w:pPr>
              <w:tabs>
                <w:tab w:val="right" w:pos="8305"/>
              </w:tabs>
              <w:jc w:val="center"/>
              <w:rPr>
                <w:rFonts w:hint="default" w:ascii="Times New Roman" w:hAnsi="Times New Roman" w:eastAsia="仿宋_GB2312" w:cs="Times New Roman"/>
                <w:sz w:val="22"/>
                <w:szCs w:val="22"/>
                <w:highlight w:val="none"/>
                <w:lang w:val="en-US" w:eastAsia="zh-CN"/>
              </w:rPr>
            </w:pPr>
          </w:p>
        </w:tc>
        <w:tc>
          <w:tcPr>
            <w:tcW w:w="492" w:type="dxa"/>
            <w:shd w:val="clear" w:color="auto" w:fill="auto"/>
            <w:vAlign w:val="center"/>
          </w:tcPr>
          <w:p w14:paraId="14119C38">
            <w:pPr>
              <w:tabs>
                <w:tab w:val="right" w:pos="8305"/>
              </w:tabs>
              <w:jc w:val="center"/>
              <w:rPr>
                <w:rFonts w:hint="default" w:ascii="Times New Roman" w:hAnsi="Times New Roman" w:eastAsia="仿宋_GB2312" w:cs="Times New Roman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2"/>
                <w:szCs w:val="22"/>
                <w:highlight w:val="none"/>
                <w:lang w:val="en-US" w:eastAsia="zh-CN"/>
              </w:rPr>
              <w:t>12</w:t>
            </w:r>
          </w:p>
        </w:tc>
        <w:tc>
          <w:tcPr>
            <w:tcW w:w="4512" w:type="dxa"/>
            <w:shd w:val="clear" w:color="auto" w:fill="auto"/>
            <w:vAlign w:val="center"/>
          </w:tcPr>
          <w:p w14:paraId="1C852100">
            <w:pPr>
              <w:tabs>
                <w:tab w:val="right" w:pos="8305"/>
              </w:tabs>
              <w:jc w:val="center"/>
              <w:rPr>
                <w:rFonts w:hint="default" w:ascii="Times New Roman" w:hAnsi="Times New Roman" w:eastAsia="仿宋_GB2312" w:cs="Times New Roman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2"/>
                <w:szCs w:val="22"/>
                <w:highlight w:val="none"/>
                <w:lang w:val="en-US" w:eastAsia="zh-CN"/>
              </w:rPr>
              <w:t>能源经济管理与可持续发展</w:t>
            </w:r>
          </w:p>
        </w:tc>
        <w:tc>
          <w:tcPr>
            <w:tcW w:w="5018" w:type="dxa"/>
            <w:shd w:val="clear" w:color="auto" w:fill="auto"/>
            <w:vAlign w:val="center"/>
          </w:tcPr>
          <w:p w14:paraId="62A071C1">
            <w:pPr>
              <w:tabs>
                <w:tab w:val="right" w:pos="8305"/>
              </w:tabs>
              <w:jc w:val="center"/>
              <w:rPr>
                <w:rFonts w:hint="default" w:ascii="Times New Roman" w:hAnsi="Times New Roman" w:eastAsia="仿宋_GB2312" w:cs="Times New Roman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0"/>
                <w:szCs w:val="20"/>
                <w:highlight w:val="none"/>
                <w:lang w:val="en-US" w:eastAsia="zh-CN"/>
              </w:rPr>
              <w:t>Management of Energy Systems for Sustainable Development</w:t>
            </w:r>
          </w:p>
        </w:tc>
        <w:tc>
          <w:tcPr>
            <w:tcW w:w="2511" w:type="dxa"/>
            <w:shd w:val="clear" w:color="auto" w:fill="auto"/>
            <w:vAlign w:val="center"/>
          </w:tcPr>
          <w:p w14:paraId="20320B2B">
            <w:pPr>
              <w:tabs>
                <w:tab w:val="right" w:pos="8305"/>
              </w:tabs>
              <w:jc w:val="center"/>
              <w:rPr>
                <w:rFonts w:hint="default" w:ascii="Times New Roman" w:hAnsi="Times New Roman" w:eastAsia="仿宋_GB2312" w:cs="Times New Roman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0"/>
                <w:szCs w:val="20"/>
                <w:highlight w:val="none"/>
                <w:lang w:val="en-US" w:eastAsia="zh-CN"/>
              </w:rPr>
              <w:t>爱丁堡大学教授</w:t>
            </w:r>
          </w:p>
        </w:tc>
        <w:tc>
          <w:tcPr>
            <w:tcW w:w="959" w:type="dxa"/>
            <w:shd w:val="clear" w:color="auto" w:fill="auto"/>
            <w:vAlign w:val="center"/>
          </w:tcPr>
          <w:p w14:paraId="6FC017CD">
            <w:pPr>
              <w:tabs>
                <w:tab w:val="right" w:pos="8305"/>
              </w:tabs>
              <w:jc w:val="center"/>
              <w:rPr>
                <w:rFonts w:hint="default" w:ascii="Times New Roman" w:hAnsi="Times New Roman" w:eastAsia="仿宋_GB2312" w:cs="Times New Roman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2"/>
                <w:szCs w:val="22"/>
                <w:highlight w:val="none"/>
                <w:lang w:val="en-US" w:eastAsia="zh-CN"/>
              </w:rPr>
              <w:t>英文</w:t>
            </w:r>
          </w:p>
        </w:tc>
      </w:tr>
      <w:tr w14:paraId="7B584D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24" w:hRule="atLeast"/>
        </w:trPr>
        <w:tc>
          <w:tcPr>
            <w:tcW w:w="492" w:type="dxa"/>
            <w:vMerge w:val="continue"/>
            <w:vAlign w:val="center"/>
          </w:tcPr>
          <w:p w14:paraId="1BAD8D7B">
            <w:pPr>
              <w:tabs>
                <w:tab w:val="right" w:pos="8305"/>
              </w:tabs>
              <w:jc w:val="center"/>
              <w:rPr>
                <w:rFonts w:hint="default" w:ascii="Times New Roman" w:hAnsi="Times New Roman" w:eastAsia="仿宋_GB2312" w:cs="Times New Roman"/>
                <w:sz w:val="22"/>
                <w:szCs w:val="22"/>
                <w:highlight w:val="none"/>
                <w:lang w:val="en-US" w:eastAsia="zh-CN"/>
              </w:rPr>
            </w:pPr>
          </w:p>
        </w:tc>
        <w:tc>
          <w:tcPr>
            <w:tcW w:w="492" w:type="dxa"/>
            <w:shd w:val="clear" w:color="auto" w:fill="auto"/>
            <w:vAlign w:val="center"/>
          </w:tcPr>
          <w:p w14:paraId="75BFE5DB">
            <w:pPr>
              <w:tabs>
                <w:tab w:val="right" w:pos="8305"/>
              </w:tabs>
              <w:jc w:val="center"/>
              <w:rPr>
                <w:rFonts w:hint="default" w:ascii="Times New Roman" w:hAnsi="Times New Roman" w:eastAsia="仿宋_GB2312" w:cs="Times New Roman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2"/>
                <w:szCs w:val="22"/>
                <w:highlight w:val="none"/>
                <w:lang w:val="en-US" w:eastAsia="zh-CN"/>
              </w:rPr>
              <w:t>13</w:t>
            </w:r>
          </w:p>
        </w:tc>
        <w:tc>
          <w:tcPr>
            <w:tcW w:w="4512" w:type="dxa"/>
            <w:vAlign w:val="center"/>
          </w:tcPr>
          <w:p w14:paraId="7F94DC11">
            <w:pPr>
              <w:tabs>
                <w:tab w:val="right" w:pos="8305"/>
              </w:tabs>
              <w:jc w:val="center"/>
              <w:rPr>
                <w:rFonts w:hint="default" w:ascii="Times New Roman" w:hAnsi="Times New Roman" w:eastAsia="仿宋_GB2312" w:cs="Times New Roman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2"/>
                <w:szCs w:val="22"/>
                <w:highlight w:val="none"/>
                <w:lang w:val="en-US" w:eastAsia="zh-CN"/>
              </w:rPr>
              <w:t>数字经济与整合营销</w:t>
            </w:r>
          </w:p>
        </w:tc>
        <w:tc>
          <w:tcPr>
            <w:tcW w:w="5018" w:type="dxa"/>
            <w:vAlign w:val="center"/>
          </w:tcPr>
          <w:p w14:paraId="631942AD">
            <w:pPr>
              <w:tabs>
                <w:tab w:val="right" w:pos="8305"/>
              </w:tabs>
              <w:jc w:val="center"/>
              <w:rPr>
                <w:rFonts w:hint="default" w:ascii="Times New Roman" w:hAnsi="Times New Roman" w:eastAsia="仿宋_GB2312" w:cs="Times New Roman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0"/>
                <w:szCs w:val="20"/>
                <w:highlight w:val="none"/>
                <w:lang w:val="en-US" w:eastAsia="zh-CN"/>
              </w:rPr>
              <w:t>Digital Economy and Integrated Marketing</w:t>
            </w:r>
          </w:p>
        </w:tc>
        <w:tc>
          <w:tcPr>
            <w:tcW w:w="2511" w:type="dxa"/>
            <w:vAlign w:val="center"/>
          </w:tcPr>
          <w:p w14:paraId="4FEF7352">
            <w:pPr>
              <w:tabs>
                <w:tab w:val="right" w:pos="8305"/>
              </w:tabs>
              <w:jc w:val="center"/>
              <w:rPr>
                <w:rFonts w:hint="default" w:ascii="Times New Roman" w:hAnsi="Times New Roman" w:eastAsia="仿宋_GB2312" w:cs="Times New Roman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0"/>
                <w:szCs w:val="20"/>
                <w:highlight w:val="none"/>
                <w:lang w:val="en-US" w:eastAsia="zh-CN"/>
              </w:rPr>
              <w:t>莱斯大学教授</w:t>
            </w:r>
          </w:p>
        </w:tc>
        <w:tc>
          <w:tcPr>
            <w:tcW w:w="959" w:type="dxa"/>
            <w:vAlign w:val="center"/>
          </w:tcPr>
          <w:p w14:paraId="47EE75B0">
            <w:pPr>
              <w:tabs>
                <w:tab w:val="right" w:pos="8305"/>
              </w:tabs>
              <w:jc w:val="center"/>
              <w:rPr>
                <w:rFonts w:hint="default" w:ascii="Times New Roman" w:hAnsi="Times New Roman" w:eastAsia="仿宋_GB2312" w:cs="Times New Roman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2"/>
                <w:szCs w:val="22"/>
                <w:highlight w:val="none"/>
                <w:lang w:val="en-US" w:eastAsia="zh-CN"/>
              </w:rPr>
              <w:t>英文</w:t>
            </w:r>
          </w:p>
        </w:tc>
      </w:tr>
      <w:tr w14:paraId="7BAB9C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24" w:hRule="atLeast"/>
        </w:trPr>
        <w:tc>
          <w:tcPr>
            <w:tcW w:w="492" w:type="dxa"/>
            <w:vMerge w:val="continue"/>
            <w:vAlign w:val="center"/>
          </w:tcPr>
          <w:p w14:paraId="3C88E591">
            <w:pPr>
              <w:tabs>
                <w:tab w:val="right" w:pos="8305"/>
              </w:tabs>
              <w:jc w:val="center"/>
              <w:rPr>
                <w:rFonts w:hint="default" w:ascii="Times New Roman" w:hAnsi="Times New Roman" w:eastAsia="仿宋_GB2312" w:cs="Times New Roman"/>
                <w:sz w:val="22"/>
                <w:szCs w:val="22"/>
                <w:highlight w:val="none"/>
                <w:lang w:val="en-US" w:eastAsia="zh-CN"/>
              </w:rPr>
            </w:pPr>
          </w:p>
        </w:tc>
        <w:tc>
          <w:tcPr>
            <w:tcW w:w="492" w:type="dxa"/>
            <w:shd w:val="clear" w:color="auto" w:fill="auto"/>
            <w:vAlign w:val="center"/>
          </w:tcPr>
          <w:p w14:paraId="595E98BD">
            <w:pPr>
              <w:tabs>
                <w:tab w:val="right" w:pos="8305"/>
              </w:tabs>
              <w:jc w:val="center"/>
              <w:rPr>
                <w:rFonts w:hint="default" w:ascii="Times New Roman" w:hAnsi="Times New Roman" w:eastAsia="仿宋_GB2312" w:cs="Times New Roman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2"/>
                <w:szCs w:val="22"/>
                <w:highlight w:val="none"/>
                <w:lang w:val="en-US" w:eastAsia="zh-CN"/>
              </w:rPr>
              <w:t>14</w:t>
            </w:r>
          </w:p>
        </w:tc>
        <w:tc>
          <w:tcPr>
            <w:tcW w:w="4512" w:type="dxa"/>
            <w:vAlign w:val="center"/>
          </w:tcPr>
          <w:p w14:paraId="4EA45D47">
            <w:pPr>
              <w:tabs>
                <w:tab w:val="right" w:pos="8305"/>
              </w:tabs>
              <w:jc w:val="center"/>
              <w:rPr>
                <w:rFonts w:hint="default" w:ascii="Times New Roman" w:hAnsi="Times New Roman" w:eastAsia="仿宋_GB2312" w:cs="Times New Roman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2"/>
                <w:szCs w:val="22"/>
                <w:highlight w:val="none"/>
                <w:lang w:val="en-US" w:eastAsia="zh-CN"/>
              </w:rPr>
              <w:t xml:space="preserve">人类发展中的文化记忆与创意设计 </w:t>
            </w:r>
          </w:p>
        </w:tc>
        <w:tc>
          <w:tcPr>
            <w:tcW w:w="5018" w:type="dxa"/>
            <w:vAlign w:val="center"/>
          </w:tcPr>
          <w:p w14:paraId="72762A5E">
            <w:pPr>
              <w:tabs>
                <w:tab w:val="right" w:pos="8305"/>
              </w:tabs>
              <w:jc w:val="center"/>
              <w:rPr>
                <w:rFonts w:hint="default" w:ascii="Times New Roman" w:hAnsi="Times New Roman" w:eastAsia="仿宋_GB2312" w:cs="Times New Roman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0"/>
                <w:szCs w:val="20"/>
                <w:highlight w:val="none"/>
                <w:lang w:val="en-US" w:eastAsia="zh-CN"/>
              </w:rPr>
              <w:t>Anthropology of Creative Practices</w:t>
            </w:r>
          </w:p>
        </w:tc>
        <w:tc>
          <w:tcPr>
            <w:tcW w:w="2511" w:type="dxa"/>
            <w:vAlign w:val="center"/>
          </w:tcPr>
          <w:p w14:paraId="1A03C174">
            <w:pPr>
              <w:tabs>
                <w:tab w:val="right" w:pos="8305"/>
              </w:tabs>
              <w:jc w:val="center"/>
              <w:rPr>
                <w:rFonts w:hint="default" w:ascii="Times New Roman" w:hAnsi="Times New Roman" w:eastAsia="仿宋_GB2312" w:cs="Times New Roman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0"/>
                <w:szCs w:val="20"/>
                <w:highlight w:val="none"/>
                <w:lang w:val="en-US" w:eastAsia="zh-CN"/>
              </w:rPr>
              <w:t>哥伦比亚大学客座教授</w:t>
            </w:r>
          </w:p>
        </w:tc>
        <w:tc>
          <w:tcPr>
            <w:tcW w:w="959" w:type="dxa"/>
            <w:vAlign w:val="center"/>
          </w:tcPr>
          <w:p w14:paraId="7D99CA49">
            <w:pPr>
              <w:tabs>
                <w:tab w:val="right" w:pos="8305"/>
              </w:tabs>
              <w:jc w:val="center"/>
              <w:rPr>
                <w:rFonts w:hint="default" w:ascii="Times New Roman" w:hAnsi="Times New Roman" w:eastAsia="仿宋_GB2312" w:cs="Times New Roman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2"/>
                <w:szCs w:val="22"/>
                <w:highlight w:val="none"/>
                <w:lang w:val="en-US" w:eastAsia="zh-CN"/>
              </w:rPr>
              <w:t>英文</w:t>
            </w:r>
          </w:p>
        </w:tc>
      </w:tr>
      <w:tr w14:paraId="0F7B42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24" w:hRule="atLeast"/>
        </w:trPr>
        <w:tc>
          <w:tcPr>
            <w:tcW w:w="492" w:type="dxa"/>
            <w:vMerge w:val="continue"/>
            <w:vAlign w:val="center"/>
          </w:tcPr>
          <w:p w14:paraId="3D33A689">
            <w:pPr>
              <w:tabs>
                <w:tab w:val="right" w:pos="8305"/>
              </w:tabs>
              <w:jc w:val="center"/>
              <w:rPr>
                <w:rFonts w:hint="default" w:ascii="Times New Roman" w:hAnsi="Times New Roman" w:eastAsia="仿宋_GB2312" w:cs="Times New Roman"/>
                <w:sz w:val="22"/>
                <w:szCs w:val="22"/>
                <w:highlight w:val="none"/>
                <w:lang w:val="en-US" w:eastAsia="zh-CN"/>
              </w:rPr>
            </w:pPr>
          </w:p>
        </w:tc>
        <w:tc>
          <w:tcPr>
            <w:tcW w:w="492" w:type="dxa"/>
            <w:shd w:val="clear" w:color="auto" w:fill="auto"/>
            <w:vAlign w:val="center"/>
          </w:tcPr>
          <w:p w14:paraId="23312191">
            <w:pPr>
              <w:tabs>
                <w:tab w:val="right" w:pos="8305"/>
              </w:tabs>
              <w:jc w:val="center"/>
              <w:rPr>
                <w:rFonts w:hint="default" w:ascii="Times New Roman" w:hAnsi="Times New Roman" w:eastAsia="仿宋_GB2312" w:cs="Times New Roman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2"/>
                <w:szCs w:val="22"/>
                <w:highlight w:val="none"/>
                <w:lang w:val="en-US" w:eastAsia="zh-CN"/>
              </w:rPr>
              <w:t>15</w:t>
            </w:r>
          </w:p>
        </w:tc>
        <w:tc>
          <w:tcPr>
            <w:tcW w:w="4512" w:type="dxa"/>
            <w:vAlign w:val="center"/>
          </w:tcPr>
          <w:p w14:paraId="4D8A821A">
            <w:pPr>
              <w:tabs>
                <w:tab w:val="right" w:pos="8305"/>
              </w:tabs>
              <w:jc w:val="center"/>
              <w:rPr>
                <w:rFonts w:hint="default" w:ascii="Times New Roman" w:hAnsi="Times New Roman" w:eastAsia="仿宋_GB2312" w:cs="Times New Roman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2"/>
                <w:szCs w:val="22"/>
                <w:highlight w:val="none"/>
                <w:lang w:val="en-US" w:eastAsia="zh-CN"/>
              </w:rPr>
              <w:t>人工智能在公共卫生领域的应用</w:t>
            </w:r>
          </w:p>
        </w:tc>
        <w:tc>
          <w:tcPr>
            <w:tcW w:w="5018" w:type="dxa"/>
            <w:vAlign w:val="center"/>
          </w:tcPr>
          <w:p w14:paraId="1A440695">
            <w:pPr>
              <w:tabs>
                <w:tab w:val="right" w:pos="8305"/>
              </w:tabs>
              <w:jc w:val="center"/>
              <w:rPr>
                <w:rFonts w:hint="default" w:ascii="Times New Roman" w:hAnsi="Times New Roman" w:eastAsia="仿宋_GB2312" w:cs="Times New Roman"/>
                <w:sz w:val="20"/>
                <w:szCs w:val="20"/>
                <w:highlight w:val="none"/>
                <w:lang w:val="en-US" w:eastAsia="zh-Hans"/>
              </w:rPr>
            </w:pPr>
            <w:r>
              <w:rPr>
                <w:rFonts w:hint="default" w:ascii="Times New Roman" w:hAnsi="Times New Roman" w:eastAsia="仿宋_GB2312" w:cs="Times New Roman"/>
                <w:sz w:val="20"/>
                <w:szCs w:val="20"/>
                <w:highlight w:val="none"/>
                <w:lang w:val="en-US" w:eastAsia="zh-CN"/>
              </w:rPr>
              <w:t>Application of Artificial Intelligence in Public Health</w:t>
            </w:r>
          </w:p>
        </w:tc>
        <w:tc>
          <w:tcPr>
            <w:tcW w:w="2511" w:type="dxa"/>
            <w:vAlign w:val="center"/>
          </w:tcPr>
          <w:p w14:paraId="2E47B478">
            <w:pPr>
              <w:tabs>
                <w:tab w:val="right" w:pos="8305"/>
              </w:tabs>
              <w:jc w:val="center"/>
              <w:rPr>
                <w:rFonts w:hint="default" w:ascii="Times New Roman" w:hAnsi="Times New Roman" w:eastAsia="仿宋_GB2312" w:cs="Times New Roman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0"/>
                <w:szCs w:val="20"/>
                <w:highlight w:val="none"/>
                <w:lang w:val="en-US" w:eastAsia="zh-CN"/>
              </w:rPr>
              <w:t>加州大学洛杉矶分校客座副教授</w:t>
            </w:r>
          </w:p>
        </w:tc>
        <w:tc>
          <w:tcPr>
            <w:tcW w:w="959" w:type="dxa"/>
            <w:vAlign w:val="center"/>
          </w:tcPr>
          <w:p w14:paraId="284DD52D">
            <w:pPr>
              <w:tabs>
                <w:tab w:val="right" w:pos="8305"/>
              </w:tabs>
              <w:jc w:val="center"/>
              <w:rPr>
                <w:rFonts w:hint="default" w:ascii="Times New Roman" w:hAnsi="Times New Roman" w:eastAsia="仿宋_GB2312" w:cs="Times New Roman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2"/>
                <w:szCs w:val="22"/>
                <w:highlight w:val="none"/>
                <w:lang w:val="en-US" w:eastAsia="zh-CN"/>
              </w:rPr>
              <w:t>英文</w:t>
            </w:r>
          </w:p>
        </w:tc>
      </w:tr>
      <w:tr w14:paraId="185071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24" w:hRule="atLeast"/>
        </w:trPr>
        <w:tc>
          <w:tcPr>
            <w:tcW w:w="492" w:type="dxa"/>
            <w:vMerge w:val="continue"/>
            <w:vAlign w:val="center"/>
          </w:tcPr>
          <w:p w14:paraId="0364EFF5">
            <w:pPr>
              <w:tabs>
                <w:tab w:val="right" w:pos="8305"/>
              </w:tabs>
              <w:jc w:val="center"/>
              <w:rPr>
                <w:rFonts w:hint="default" w:ascii="Times New Roman" w:hAnsi="Times New Roman" w:eastAsia="仿宋_GB2312" w:cs="Times New Roman"/>
                <w:sz w:val="22"/>
                <w:szCs w:val="22"/>
                <w:highlight w:val="none"/>
                <w:lang w:val="en-US" w:eastAsia="zh-CN"/>
              </w:rPr>
            </w:pPr>
          </w:p>
        </w:tc>
        <w:tc>
          <w:tcPr>
            <w:tcW w:w="492" w:type="dxa"/>
            <w:shd w:val="clear" w:color="auto" w:fill="auto"/>
            <w:vAlign w:val="center"/>
          </w:tcPr>
          <w:p w14:paraId="1C7459CC">
            <w:pPr>
              <w:tabs>
                <w:tab w:val="right" w:pos="8305"/>
              </w:tabs>
              <w:jc w:val="center"/>
              <w:rPr>
                <w:rFonts w:hint="default" w:ascii="Times New Roman" w:hAnsi="Times New Roman" w:eastAsia="仿宋_GB2312" w:cs="Times New Roman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2"/>
                <w:szCs w:val="22"/>
                <w:highlight w:val="none"/>
                <w:lang w:val="en-US" w:eastAsia="zh-CN"/>
              </w:rPr>
              <w:t>16</w:t>
            </w:r>
          </w:p>
        </w:tc>
        <w:tc>
          <w:tcPr>
            <w:tcW w:w="4512" w:type="dxa"/>
            <w:vAlign w:val="center"/>
          </w:tcPr>
          <w:p w14:paraId="4D7EEF05">
            <w:pPr>
              <w:tabs>
                <w:tab w:val="right" w:pos="8305"/>
              </w:tabs>
              <w:jc w:val="center"/>
              <w:rPr>
                <w:rFonts w:hint="default" w:ascii="Times New Roman" w:hAnsi="Times New Roman" w:eastAsia="仿宋_GB2312" w:cs="Times New Roman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2"/>
                <w:szCs w:val="22"/>
                <w:highlight w:val="none"/>
                <w:lang w:val="en-US" w:eastAsia="zh-CN"/>
              </w:rPr>
              <w:t>以游戏为例：概率与统计的应用与探索</w:t>
            </w:r>
          </w:p>
        </w:tc>
        <w:tc>
          <w:tcPr>
            <w:tcW w:w="5018" w:type="dxa"/>
            <w:vAlign w:val="center"/>
          </w:tcPr>
          <w:p w14:paraId="4157F017">
            <w:pPr>
              <w:tabs>
                <w:tab w:val="right" w:pos="8305"/>
              </w:tabs>
              <w:jc w:val="center"/>
              <w:rPr>
                <w:rFonts w:hint="default" w:ascii="Times New Roman" w:hAnsi="Times New Roman" w:eastAsia="仿宋_GB2312" w:cs="Times New Roman"/>
                <w:sz w:val="20"/>
                <w:szCs w:val="20"/>
                <w:highlight w:val="none"/>
                <w:lang w:val="en-US" w:eastAsia="zh-Hans"/>
              </w:rPr>
            </w:pPr>
            <w:r>
              <w:rPr>
                <w:rFonts w:hint="default" w:ascii="Times New Roman" w:hAnsi="Times New Roman" w:eastAsia="仿宋_GB2312" w:cs="Times New Roman"/>
                <w:sz w:val="20"/>
                <w:szCs w:val="20"/>
                <w:highlight w:val="none"/>
                <w:lang w:val="en-US" w:eastAsia="zh-CN"/>
              </w:rPr>
              <w:t>Exploration and Application: Probability and Statistical Theory in Games</w:t>
            </w:r>
          </w:p>
        </w:tc>
        <w:tc>
          <w:tcPr>
            <w:tcW w:w="2511" w:type="dxa"/>
            <w:vAlign w:val="center"/>
          </w:tcPr>
          <w:p w14:paraId="4169D7BF">
            <w:pPr>
              <w:tabs>
                <w:tab w:val="right" w:pos="8305"/>
              </w:tabs>
              <w:jc w:val="center"/>
              <w:rPr>
                <w:rFonts w:hint="default" w:ascii="Times New Roman" w:hAnsi="Times New Roman" w:eastAsia="仿宋_GB2312" w:cs="Times New Roman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0"/>
                <w:szCs w:val="20"/>
                <w:highlight w:val="none"/>
                <w:lang w:val="en-US" w:eastAsia="zh-CN"/>
              </w:rPr>
              <w:t>苏黎世联邦理工大学客座教授</w:t>
            </w:r>
          </w:p>
        </w:tc>
        <w:tc>
          <w:tcPr>
            <w:tcW w:w="959" w:type="dxa"/>
            <w:vAlign w:val="center"/>
          </w:tcPr>
          <w:p w14:paraId="172A85C9">
            <w:pPr>
              <w:tabs>
                <w:tab w:val="right" w:pos="8305"/>
              </w:tabs>
              <w:jc w:val="center"/>
              <w:rPr>
                <w:rFonts w:hint="default" w:ascii="Times New Roman" w:hAnsi="Times New Roman" w:eastAsia="仿宋_GB2312" w:cs="Times New Roman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2"/>
                <w:szCs w:val="22"/>
                <w:highlight w:val="none"/>
                <w:lang w:val="en-US" w:eastAsia="zh-CN"/>
              </w:rPr>
              <w:t>英文</w:t>
            </w:r>
          </w:p>
        </w:tc>
      </w:tr>
      <w:tr w14:paraId="115CB3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24" w:hRule="atLeast"/>
        </w:trPr>
        <w:tc>
          <w:tcPr>
            <w:tcW w:w="492" w:type="dxa"/>
            <w:vMerge w:val="continue"/>
            <w:vAlign w:val="center"/>
          </w:tcPr>
          <w:p w14:paraId="6E91D4F2">
            <w:pPr>
              <w:tabs>
                <w:tab w:val="right" w:pos="8305"/>
              </w:tabs>
              <w:jc w:val="center"/>
              <w:rPr>
                <w:rFonts w:hint="default" w:ascii="Times New Roman" w:hAnsi="Times New Roman" w:eastAsia="仿宋_GB2312" w:cs="Times New Roman"/>
                <w:sz w:val="22"/>
                <w:szCs w:val="22"/>
                <w:highlight w:val="none"/>
                <w:lang w:val="en-US" w:eastAsia="zh-CN"/>
              </w:rPr>
            </w:pPr>
          </w:p>
        </w:tc>
        <w:tc>
          <w:tcPr>
            <w:tcW w:w="492" w:type="dxa"/>
            <w:shd w:val="clear" w:color="auto" w:fill="auto"/>
            <w:vAlign w:val="center"/>
          </w:tcPr>
          <w:p w14:paraId="513BBCFA">
            <w:pPr>
              <w:tabs>
                <w:tab w:val="right" w:pos="8305"/>
              </w:tabs>
              <w:jc w:val="center"/>
              <w:rPr>
                <w:rFonts w:hint="default" w:ascii="Times New Roman" w:hAnsi="Times New Roman" w:eastAsia="仿宋_GB2312" w:cs="Times New Roman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2"/>
                <w:szCs w:val="22"/>
                <w:highlight w:val="none"/>
                <w:lang w:val="en-US" w:eastAsia="zh-CN"/>
              </w:rPr>
              <w:t>17</w:t>
            </w:r>
          </w:p>
        </w:tc>
        <w:tc>
          <w:tcPr>
            <w:tcW w:w="4512" w:type="dxa"/>
            <w:vAlign w:val="center"/>
          </w:tcPr>
          <w:p w14:paraId="4C6761F7">
            <w:pPr>
              <w:tabs>
                <w:tab w:val="right" w:pos="8305"/>
              </w:tabs>
              <w:jc w:val="center"/>
              <w:rPr>
                <w:rFonts w:hint="default" w:ascii="Times New Roman" w:hAnsi="Times New Roman" w:eastAsia="仿宋_GB2312" w:cs="Times New Roman"/>
                <w:sz w:val="22"/>
                <w:szCs w:val="22"/>
                <w:highlight w:val="none"/>
                <w:lang w:val="en-US" w:eastAsia="zh-Hans"/>
              </w:rPr>
            </w:pPr>
            <w:r>
              <w:rPr>
                <w:rFonts w:hint="default" w:ascii="Times New Roman" w:hAnsi="Times New Roman" w:eastAsia="仿宋_GB2312" w:cs="Times New Roman"/>
                <w:sz w:val="22"/>
                <w:szCs w:val="22"/>
                <w:highlight w:val="none"/>
                <w:lang w:val="en-US" w:eastAsia="zh-CN"/>
              </w:rPr>
              <w:t>碳金融：市场机制、政策工具和投资机遇</w:t>
            </w:r>
          </w:p>
        </w:tc>
        <w:tc>
          <w:tcPr>
            <w:tcW w:w="5018" w:type="dxa"/>
            <w:vAlign w:val="center"/>
          </w:tcPr>
          <w:p w14:paraId="1121F9A2">
            <w:pPr>
              <w:tabs>
                <w:tab w:val="right" w:pos="8305"/>
              </w:tabs>
              <w:jc w:val="center"/>
              <w:rPr>
                <w:rFonts w:hint="default" w:ascii="Times New Roman" w:hAnsi="Times New Roman" w:eastAsia="仿宋_GB2312" w:cs="Times New Roman"/>
                <w:sz w:val="20"/>
                <w:szCs w:val="20"/>
                <w:highlight w:val="none"/>
                <w:lang w:val="en-US" w:eastAsia="zh-Hans"/>
              </w:rPr>
            </w:pPr>
            <w:r>
              <w:rPr>
                <w:rFonts w:hint="default" w:ascii="Times New Roman" w:hAnsi="Times New Roman" w:eastAsia="仿宋_GB2312" w:cs="Times New Roman"/>
                <w:sz w:val="20"/>
                <w:szCs w:val="20"/>
                <w:highlight w:val="none"/>
                <w:lang w:val="en-US" w:eastAsia="zh-CN"/>
              </w:rPr>
              <w:t>Carbon Finance: Markets, Mechanisms, and Policy</w:t>
            </w:r>
          </w:p>
        </w:tc>
        <w:tc>
          <w:tcPr>
            <w:tcW w:w="2511" w:type="dxa"/>
            <w:vAlign w:val="center"/>
          </w:tcPr>
          <w:p w14:paraId="21DE623C">
            <w:pPr>
              <w:tabs>
                <w:tab w:val="right" w:pos="8305"/>
              </w:tabs>
              <w:jc w:val="center"/>
              <w:rPr>
                <w:rFonts w:hint="default" w:ascii="Times New Roman" w:hAnsi="Times New Roman" w:eastAsia="仿宋_GB2312" w:cs="Times New Roman"/>
                <w:sz w:val="20"/>
                <w:szCs w:val="20"/>
                <w:highlight w:val="none"/>
                <w:lang w:val="en-US" w:eastAsia="zh-Hans"/>
              </w:rPr>
            </w:pPr>
            <w:r>
              <w:rPr>
                <w:rFonts w:hint="default" w:ascii="Times New Roman" w:hAnsi="Times New Roman" w:eastAsia="仿宋_GB2312" w:cs="Times New Roman"/>
                <w:sz w:val="20"/>
                <w:szCs w:val="20"/>
                <w:highlight w:val="none"/>
                <w:lang w:val="en-US" w:eastAsia="zh-CN"/>
              </w:rPr>
              <w:t>爱丁堡大学教授</w:t>
            </w:r>
          </w:p>
        </w:tc>
        <w:tc>
          <w:tcPr>
            <w:tcW w:w="959" w:type="dxa"/>
            <w:vAlign w:val="center"/>
          </w:tcPr>
          <w:p w14:paraId="2BA6AC10">
            <w:pPr>
              <w:tabs>
                <w:tab w:val="right" w:pos="8305"/>
              </w:tabs>
              <w:jc w:val="center"/>
              <w:rPr>
                <w:rFonts w:hint="default" w:ascii="Times New Roman" w:hAnsi="Times New Roman" w:eastAsia="仿宋_GB2312" w:cs="Times New Roman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2"/>
                <w:szCs w:val="22"/>
                <w:highlight w:val="none"/>
                <w:lang w:val="en-US" w:eastAsia="zh-CN"/>
              </w:rPr>
              <w:t>英文</w:t>
            </w:r>
          </w:p>
        </w:tc>
      </w:tr>
      <w:tr w14:paraId="7ED557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24" w:hRule="atLeast"/>
        </w:trPr>
        <w:tc>
          <w:tcPr>
            <w:tcW w:w="492" w:type="dxa"/>
            <w:vMerge w:val="continue"/>
            <w:vAlign w:val="center"/>
          </w:tcPr>
          <w:p w14:paraId="6BD0BD15">
            <w:pPr>
              <w:tabs>
                <w:tab w:val="right" w:pos="8305"/>
              </w:tabs>
              <w:jc w:val="center"/>
              <w:rPr>
                <w:rFonts w:hint="default" w:ascii="Times New Roman" w:hAnsi="Times New Roman" w:eastAsia="仿宋_GB2312" w:cs="Times New Roman"/>
                <w:sz w:val="22"/>
                <w:szCs w:val="22"/>
                <w:highlight w:val="none"/>
                <w:lang w:val="en-US" w:eastAsia="zh-CN"/>
              </w:rPr>
            </w:pPr>
          </w:p>
        </w:tc>
        <w:tc>
          <w:tcPr>
            <w:tcW w:w="492" w:type="dxa"/>
            <w:shd w:val="clear" w:color="auto" w:fill="auto"/>
            <w:vAlign w:val="center"/>
          </w:tcPr>
          <w:p w14:paraId="2A7C06E3">
            <w:pPr>
              <w:tabs>
                <w:tab w:val="right" w:pos="8305"/>
              </w:tabs>
              <w:jc w:val="center"/>
              <w:rPr>
                <w:rFonts w:hint="default" w:ascii="Times New Roman" w:hAnsi="Times New Roman" w:eastAsia="仿宋_GB2312" w:cs="Times New Roman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2"/>
                <w:szCs w:val="22"/>
                <w:highlight w:val="none"/>
                <w:lang w:val="en-US" w:eastAsia="zh-CN"/>
              </w:rPr>
              <w:t>18</w:t>
            </w:r>
          </w:p>
        </w:tc>
        <w:tc>
          <w:tcPr>
            <w:tcW w:w="4512" w:type="dxa"/>
            <w:vAlign w:val="center"/>
          </w:tcPr>
          <w:p w14:paraId="0CB6EDE4">
            <w:pPr>
              <w:tabs>
                <w:tab w:val="right" w:pos="8305"/>
              </w:tabs>
              <w:jc w:val="center"/>
              <w:rPr>
                <w:rFonts w:hint="default" w:ascii="Times New Roman" w:hAnsi="Times New Roman" w:eastAsia="仿宋_GB2312" w:cs="Times New Roman"/>
                <w:sz w:val="22"/>
                <w:szCs w:val="22"/>
                <w:highlight w:val="none"/>
                <w:lang w:val="en-US" w:eastAsia="zh-Hans"/>
              </w:rPr>
            </w:pPr>
            <w:r>
              <w:rPr>
                <w:rFonts w:hint="default" w:ascii="Times New Roman" w:hAnsi="Times New Roman" w:eastAsia="仿宋_GB2312" w:cs="Times New Roman"/>
                <w:sz w:val="22"/>
                <w:szCs w:val="22"/>
                <w:highlight w:val="none"/>
                <w:lang w:val="en-US" w:eastAsia="zh-CN"/>
              </w:rPr>
              <w:t>大自然的灵动密码：仿生机器人如何改变未来世界</w:t>
            </w:r>
          </w:p>
        </w:tc>
        <w:tc>
          <w:tcPr>
            <w:tcW w:w="5018" w:type="dxa"/>
            <w:vAlign w:val="center"/>
          </w:tcPr>
          <w:p w14:paraId="601D925C">
            <w:pPr>
              <w:tabs>
                <w:tab w:val="right" w:pos="8305"/>
              </w:tabs>
              <w:jc w:val="center"/>
              <w:rPr>
                <w:rFonts w:hint="default" w:ascii="Times New Roman" w:hAnsi="Times New Roman" w:eastAsia="仿宋_GB2312" w:cs="Times New Roman"/>
                <w:sz w:val="20"/>
                <w:szCs w:val="20"/>
                <w:highlight w:val="none"/>
                <w:lang w:val="en-US" w:eastAsia="zh-Hans"/>
              </w:rPr>
            </w:pPr>
            <w:r>
              <w:rPr>
                <w:rFonts w:hint="default" w:ascii="Times New Roman" w:hAnsi="Times New Roman" w:eastAsia="仿宋_GB2312" w:cs="Times New Roman"/>
                <w:sz w:val="20"/>
                <w:szCs w:val="20"/>
                <w:highlight w:val="none"/>
                <w:lang w:val="en-US" w:eastAsia="zh-CN"/>
              </w:rPr>
              <w:t>Nature’s Code in Motion: How Living Systems Inspire the Robots of Tomorrow</w:t>
            </w:r>
          </w:p>
        </w:tc>
        <w:tc>
          <w:tcPr>
            <w:tcW w:w="2511" w:type="dxa"/>
            <w:vAlign w:val="center"/>
          </w:tcPr>
          <w:p w14:paraId="045D8FF2">
            <w:pPr>
              <w:tabs>
                <w:tab w:val="right" w:pos="8305"/>
              </w:tabs>
              <w:jc w:val="center"/>
              <w:rPr>
                <w:rFonts w:hint="default" w:ascii="Times New Roman" w:hAnsi="Times New Roman" w:eastAsia="仿宋_GB2312" w:cs="Times New Roman"/>
                <w:sz w:val="20"/>
                <w:szCs w:val="20"/>
                <w:highlight w:val="none"/>
                <w:lang w:val="en-US" w:eastAsia="zh-Hans"/>
              </w:rPr>
            </w:pPr>
            <w:r>
              <w:rPr>
                <w:rFonts w:hint="default" w:ascii="Times New Roman" w:hAnsi="Times New Roman" w:eastAsia="仿宋_GB2312" w:cs="Times New Roman"/>
                <w:sz w:val="20"/>
                <w:szCs w:val="20"/>
                <w:highlight w:val="none"/>
                <w:lang w:val="en-US" w:eastAsia="zh-CN"/>
              </w:rPr>
              <w:t>南安普顿大学讲师</w:t>
            </w:r>
          </w:p>
        </w:tc>
        <w:tc>
          <w:tcPr>
            <w:tcW w:w="959" w:type="dxa"/>
            <w:vAlign w:val="center"/>
          </w:tcPr>
          <w:p w14:paraId="25DE731A">
            <w:pPr>
              <w:tabs>
                <w:tab w:val="right" w:pos="8305"/>
              </w:tabs>
              <w:jc w:val="center"/>
              <w:rPr>
                <w:rFonts w:hint="default" w:ascii="Times New Roman" w:hAnsi="Times New Roman" w:eastAsia="仿宋_GB2312" w:cs="Times New Roman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2"/>
                <w:szCs w:val="22"/>
                <w:highlight w:val="none"/>
                <w:lang w:val="en-US" w:eastAsia="zh-CN"/>
              </w:rPr>
              <w:t>英文</w:t>
            </w:r>
          </w:p>
        </w:tc>
      </w:tr>
    </w:tbl>
    <w:p w14:paraId="78A01E9C"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3228B982-A087-47F2-B14F-663151101604}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  <w:embedRegular r:id="rId2" w:fontKey="{DDDAD9BA-563C-4FDB-A32D-183575F2021C}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  <w:embedRegular r:id="rId3" w:fontKey="{E661D8A1-A093-4C58-AAAD-24D61C45C549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E0E4CE5"/>
    <w:rsid w:val="3E0E4C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iPriority="99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semiHidden/>
    <w:unhideWhenUsed/>
    <w:qFormat/>
    <w:uiPriority w:val="99"/>
    <w:pPr>
      <w:jc w:val="left"/>
    </w:p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2026-09-10T03:25:00Z</dcterms:created>
  <dc:creator>Desperado ↻</dc:creator>
  <cp:lastModifiedBy>Desperado ↻</cp:lastModifiedBy>
  <dcterms:modified xsi:type="dcterms:W3CDTF">2026-09-10T03:26:28Z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70CDE295F79C46859DC340710FC02954_11</vt:lpwstr>
  </property>
  <property fmtid="{D5CDD505-2E9C-101B-9397-08002B2CF9AE}" pid="4" name="KSOTemplateDocerSaveRecord">
    <vt:lpwstr>eyJoZGlkIjoiNGYwM2NhOWFiMzE1YjgyMzc2NmEyOTQ4M2RlZjFhODciLCJ1c2VySWQiOiIxOTcyMTY4NDIifQ==</vt:lpwstr>
  </property>
</Properties>
</file>