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0569">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1CB469D">
      <w:pPr>
        <w:widowControl/>
        <w:spacing w:line="360" w:lineRule="auto"/>
        <w:jc w:val="center"/>
        <w:rPr>
          <w:rFonts w:asciiTheme="minorHAnsi" w:hAnsiTheme="minorHAnsi" w:eastAsiaTheme="majorEastAsia" w:cstheme="minorHAnsi"/>
          <w:b/>
          <w:kern w:val="0"/>
          <w:sz w:val="32"/>
          <w:szCs w:val="21"/>
        </w:rPr>
      </w:pPr>
    </w:p>
    <w:p w14:paraId="2E60DB1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54C1C3F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通用学术英语课程</w:t>
      </w:r>
    </w:p>
    <w:p w14:paraId="7A449447">
      <w:pPr>
        <w:widowControl/>
        <w:spacing w:line="360" w:lineRule="auto"/>
        <w:jc w:val="left"/>
        <w:rPr>
          <w:rFonts w:asciiTheme="minorHAnsi" w:hAnsiTheme="minorHAnsi" w:eastAsiaTheme="majorEastAsia" w:cstheme="minorHAnsi"/>
          <w:kern w:val="0"/>
          <w:szCs w:val="21"/>
        </w:rPr>
      </w:pPr>
    </w:p>
    <w:p w14:paraId="33F9551D">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B621A83">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）是澳大利亚的世界级名校，也是著名的澳洲八大院校之一。通用学术英语</w:t>
      </w:r>
      <w:r>
        <w:rPr>
          <w:rFonts w:asciiTheme="minorHAnsi" w:hAnsiTheme="minorHAnsi" w:eastAsiaTheme="majorEastAsia" w:cstheme="minorHAnsi"/>
          <w:szCs w:val="21"/>
        </w:rPr>
        <w:t>课程由</w:t>
      </w:r>
      <w:r>
        <w:rPr>
          <w:rFonts w:hint="eastAsia" w:asciiTheme="minorHAnsi" w:hAnsiTheme="minorHAnsi" w:eastAsiaTheme="majorEastAsia" w:cstheme="minorHAnsi"/>
          <w:bCs/>
          <w:szCs w:val="21"/>
        </w:rPr>
        <w:t>阿德莱德大学的英语语言中心（ELC）开设，该语言中心隶属于阿德莱德大学的职业与继续教育学院，为来自世界各地的国际学生提供优质语言课程或订制项目。</w:t>
      </w:r>
    </w:p>
    <w:p w14:paraId="0D9FF28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周的通用学术英语课程项目。</w:t>
      </w:r>
      <w:r>
        <w:rPr>
          <w:rFonts w:hint="eastAsia" w:asciiTheme="minorHAnsi" w:hAnsiTheme="minorHAnsi" w:eastAsiaTheme="majorEastAsia" w:cstheme="minorHAnsi"/>
          <w:szCs w:val="21"/>
        </w:rPr>
        <w:t>项目学生将单独成班进行学习，由阿德莱德大学进行统一的学术管理与学术考核，可获得阿德莱德大学正式成绩单与学习证明。</w:t>
      </w:r>
    </w:p>
    <w:p w14:paraId="4C27DDD7">
      <w:pPr>
        <w:widowControl/>
        <w:spacing w:line="360" w:lineRule="auto"/>
        <w:ind w:firstLine="420" w:firstLineChars="200"/>
        <w:jc w:val="left"/>
        <w:rPr>
          <w:rFonts w:asciiTheme="minorHAnsi" w:hAnsiTheme="minorHAnsi"/>
        </w:rPr>
      </w:pPr>
    </w:p>
    <w:p w14:paraId="30764ECF">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5BA1C8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【体验澳洲纯正英语课程】阿大语言中心在教学与课程设计方面的学生满意度在澳洲名列前茅，课程品质高；</w:t>
      </w:r>
    </w:p>
    <w:p w14:paraId="0FE59C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14:paraId="76B5517A">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【增进跨文化体验】沉浸式体验全英文学习与生活环境，提高跨文化沟通技能；</w:t>
      </w:r>
    </w:p>
    <w:p w14:paraId="177D884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14:paraId="45E1D0BA">
      <w:pPr>
        <w:widowControl/>
        <w:spacing w:line="360" w:lineRule="auto"/>
        <w:jc w:val="left"/>
        <w:rPr>
          <w:rFonts w:cs="Calibri" w:asciiTheme="minorHAnsi" w:hAnsiTheme="minorHAnsi"/>
          <w:b/>
          <w:szCs w:val="21"/>
        </w:rPr>
      </w:pPr>
    </w:p>
    <w:p w14:paraId="03114D9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49DB0B9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14:paraId="69846FB1">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p>
    <w:p w14:paraId="0D1A550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0976864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30A244B">
      <w:pPr>
        <w:widowControl/>
        <w:spacing w:line="360" w:lineRule="auto"/>
        <w:jc w:val="left"/>
        <w:rPr>
          <w:rFonts w:asciiTheme="minorHAnsi" w:hAnsiTheme="minorHAnsi" w:eastAsiaTheme="majorEastAsia" w:cstheme="minorHAnsi"/>
          <w:color w:val="000000"/>
          <w:szCs w:val="21"/>
        </w:rPr>
      </w:pPr>
    </w:p>
    <w:p w14:paraId="571F0432">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5BF0DFC8">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7AF286AA">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 xml:space="preserve">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周）</w:t>
      </w:r>
      <w:bookmarkEnd w:id="0"/>
    </w:p>
    <w:bookmarkEnd w:id="1"/>
    <w:p w14:paraId="58C7B526">
      <w:pPr>
        <w:widowControl/>
        <w:spacing w:line="360" w:lineRule="auto"/>
        <w:jc w:val="left"/>
        <w:rPr>
          <w:rFonts w:cs="Calibri" w:asciiTheme="minorHAnsi" w:hAnsiTheme="minorHAnsi"/>
          <w:szCs w:val="21"/>
        </w:rPr>
      </w:pPr>
    </w:p>
    <w:p w14:paraId="007D5BEF">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643C8D3B">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通用学术英语</w:t>
      </w:r>
      <w:r>
        <w:rPr>
          <w:rFonts w:asciiTheme="minorHAnsi" w:hAnsiTheme="minorHAnsi" w:eastAsiaTheme="majorEastAsia" w:cstheme="minorHAnsi"/>
          <w:szCs w:val="21"/>
        </w:rPr>
        <w:t>课程旨在提升学生的英语综合运用能力</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满足求学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就业与日</w:t>
      </w:r>
      <w:r>
        <w:rPr>
          <w:rFonts w:hint="eastAsia" w:asciiTheme="minorHAnsi" w:hAnsiTheme="minorHAnsi" w:eastAsiaTheme="majorEastAsia" w:cstheme="minorHAnsi"/>
          <w:szCs w:val="21"/>
        </w:rPr>
        <w:t>常</w:t>
      </w:r>
      <w:r>
        <w:rPr>
          <w:rFonts w:asciiTheme="minorHAnsi" w:hAnsiTheme="minorHAnsi" w:eastAsiaTheme="majorEastAsia" w:cstheme="minorHAnsi"/>
          <w:szCs w:val="21"/>
        </w:rPr>
        <w:t>沟通等多方面需求</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快速提高学生的沟通交流能力。</w:t>
      </w:r>
    </w:p>
    <w:p w14:paraId="270DEC83">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szCs w:val="21"/>
        </w:rPr>
        <w:t>课程从初级至高级共分为5个级别，学生需在入学后进行语言测试，以确定参加哪个级别的课程。授课时间</w:t>
      </w:r>
      <w:r>
        <w:rPr>
          <w:rFonts w:asciiTheme="minorHAnsi" w:hAnsiTheme="minorHAnsi" w:eastAsiaTheme="majorEastAsia" w:cstheme="minorHAnsi"/>
          <w:szCs w:val="21"/>
        </w:rPr>
        <w:t>每周约</w:t>
      </w:r>
      <w:r>
        <w:rPr>
          <w:rFonts w:hint="eastAsia" w:asciiTheme="minorHAnsi" w:hAnsiTheme="minorHAnsi" w:eastAsiaTheme="majorEastAsia" w:cstheme="minorHAnsi"/>
          <w:szCs w:val="21"/>
        </w:rPr>
        <w:t>20小时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除听、说、读、写等核心英语技能之外，课程还注重培养</w:t>
      </w:r>
      <w:r>
        <w:rPr>
          <w:rFonts w:hint="eastAsia" w:asciiTheme="minorHAnsi" w:hAnsiTheme="minorHAnsi" w:eastAsiaTheme="majorEastAsia" w:cstheme="minorHAnsi"/>
          <w:bCs/>
          <w:szCs w:val="21"/>
        </w:rPr>
        <w:t>学生在团队合作、解决问题等方面的实用技能，以提升学生未来在求学或就业方面的沟通自信。</w:t>
      </w:r>
    </w:p>
    <w:p w14:paraId="0202ED20">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bCs/>
          <w:szCs w:val="21"/>
        </w:rPr>
        <w:t>此外，项目学生还可根据自己的兴趣与实际需求选修一门课程：如全球沟通技巧、全球公民、澳洲研究与流行文化、托福或雅思考试预备、高级阅读写作等，以丰富学习体验。</w:t>
      </w:r>
    </w:p>
    <w:p w14:paraId="454F97A7">
      <w:pPr>
        <w:widowControl/>
        <w:spacing w:line="360" w:lineRule="auto"/>
        <w:jc w:val="left"/>
        <w:rPr>
          <w:rFonts w:cs="Calibri" w:asciiTheme="minorHAnsi" w:hAnsiTheme="minorHAnsi"/>
          <w:szCs w:val="21"/>
        </w:rPr>
      </w:pPr>
    </w:p>
    <w:p w14:paraId="63015E24">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14:paraId="6C5DC6F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课余时间，学生还有机会免费或付费参加语言中心组织的丰富多彩的社会文化活动，比如咖啡社交活动、游览野生动物园、桌游、外出参访、与阿大学生进行交流互动等。</w:t>
      </w:r>
    </w:p>
    <w:p w14:paraId="536DE238">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p>
    <w:p w14:paraId="7A84A949">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992"/>
        <w:gridCol w:w="788"/>
      </w:tblGrid>
      <w:tr w14:paraId="6B235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E5F4157">
            <w:pPr>
              <w:jc w:val="center"/>
              <w:rPr>
                <w:rFonts w:asciiTheme="minorHAnsi" w:hAnsiTheme="minorHAnsi" w:eastAsiaTheme="majorEastAsia" w:cstheme="minorHAnsi"/>
                <w:sz w:val="18"/>
                <w:szCs w:val="18"/>
              </w:rPr>
            </w:pPr>
          </w:p>
        </w:tc>
        <w:tc>
          <w:tcPr>
            <w:tcW w:w="1417" w:type="dxa"/>
          </w:tcPr>
          <w:p w14:paraId="375A8F22">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2831CDBD">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19AEA2F4">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5BAE359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992" w:type="dxa"/>
          </w:tcPr>
          <w:p w14:paraId="4549EE17">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c>
          <w:tcPr>
            <w:tcW w:w="788" w:type="dxa"/>
          </w:tcPr>
          <w:p w14:paraId="403FD03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周末</w:t>
            </w:r>
          </w:p>
        </w:tc>
      </w:tr>
      <w:tr w14:paraId="357E6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50049B0">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3717AC7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欢迎与注册、校园参观；英语核心课：口语工作坊</w:t>
            </w:r>
          </w:p>
        </w:tc>
        <w:tc>
          <w:tcPr>
            <w:tcW w:w="1418" w:type="dxa"/>
          </w:tcPr>
          <w:p w14:paraId="2241498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3DAE54C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63F7FC0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509880C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05C018A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0CCD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DF0D27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2AC8168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5915CC7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3452596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563DCD7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1C01304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74A58434">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4E01B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D6ABEF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132D825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53EE37A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74DA82D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7DD99B1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4F14147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p w14:paraId="202085D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项目结束</w:t>
            </w:r>
          </w:p>
        </w:tc>
        <w:tc>
          <w:tcPr>
            <w:tcW w:w="788" w:type="dxa"/>
          </w:tcPr>
          <w:p w14:paraId="1ABC89D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回国</w:t>
            </w:r>
          </w:p>
        </w:tc>
      </w:tr>
    </w:tbl>
    <w:p w14:paraId="54B37F10">
      <w:pPr>
        <w:spacing w:line="360" w:lineRule="auto"/>
        <w:ind w:firstLine="420" w:firstLineChars="200"/>
        <w:rPr>
          <w:rFonts w:asciiTheme="minorHAnsi" w:hAnsiTheme="minorHAnsi" w:eastAsiaTheme="majorEastAsia" w:cstheme="minorHAnsi"/>
          <w:szCs w:val="21"/>
        </w:rPr>
      </w:pPr>
    </w:p>
    <w:p w14:paraId="398C59C2">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63F82C7A">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单独成班</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42CF40C7">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14:paraId="23F4E0D2">
      <w:pPr>
        <w:widowControl/>
        <w:spacing w:line="360" w:lineRule="auto"/>
        <w:jc w:val="left"/>
        <w:rPr>
          <w:rFonts w:cs="Calibri" w:asciiTheme="minorHAnsi" w:hAnsiTheme="minorHAnsi"/>
          <w:szCs w:val="21"/>
        </w:rPr>
      </w:pPr>
    </w:p>
    <w:p w14:paraId="0461998E">
      <w:pPr>
        <w:widowControl/>
        <w:spacing w:line="360" w:lineRule="auto"/>
        <w:jc w:val="left"/>
        <w:rPr>
          <w:rFonts w:cs="Calibri" w:asciiTheme="minorHAnsi" w:hAnsiTheme="minorHAnsi"/>
          <w:szCs w:val="21"/>
        </w:rPr>
      </w:pPr>
    </w:p>
    <w:p w14:paraId="2F4C9815">
      <w:pPr>
        <w:widowControl/>
        <w:spacing w:line="360" w:lineRule="auto"/>
        <w:jc w:val="left"/>
        <w:rPr>
          <w:rFonts w:cs="Calibri" w:asciiTheme="minorHAnsi" w:hAnsiTheme="minorHAnsi"/>
          <w:szCs w:val="21"/>
        </w:rPr>
      </w:pPr>
    </w:p>
    <w:p w14:paraId="287319A6">
      <w:pPr>
        <w:widowControl/>
        <w:spacing w:line="360" w:lineRule="auto"/>
        <w:jc w:val="left"/>
        <w:rPr>
          <w:rFonts w:cs="Calibri" w:asciiTheme="minorHAnsi" w:hAnsiTheme="minorHAnsi"/>
          <w:szCs w:val="21"/>
        </w:rPr>
      </w:pPr>
    </w:p>
    <w:p w14:paraId="62ABBBBC">
      <w:pPr>
        <w:widowControl/>
        <w:spacing w:line="360" w:lineRule="auto"/>
        <w:jc w:val="left"/>
        <w:rPr>
          <w:rFonts w:cs="Calibri" w:asciiTheme="minorHAnsi" w:hAnsiTheme="minorHAnsi"/>
          <w:szCs w:val="21"/>
        </w:rPr>
      </w:pPr>
    </w:p>
    <w:p w14:paraId="714E119B">
      <w:pPr>
        <w:widowControl/>
        <w:spacing w:line="360" w:lineRule="auto"/>
        <w:jc w:val="left"/>
        <w:rPr>
          <w:rFonts w:cs="Calibri" w:asciiTheme="minorHAnsi" w:hAnsiTheme="minorHAnsi"/>
          <w:szCs w:val="21"/>
        </w:rPr>
      </w:pPr>
    </w:p>
    <w:p w14:paraId="5B06603E">
      <w:pPr>
        <w:widowControl/>
        <w:spacing w:line="360" w:lineRule="auto"/>
        <w:jc w:val="left"/>
        <w:rPr>
          <w:rFonts w:cs="Calibri" w:asciiTheme="minorHAnsi" w:hAnsiTheme="minorHAnsi"/>
          <w:szCs w:val="21"/>
        </w:rPr>
      </w:pPr>
    </w:p>
    <w:p w14:paraId="1EA70AF5">
      <w:pPr>
        <w:widowControl/>
        <w:spacing w:line="360" w:lineRule="auto"/>
        <w:jc w:val="left"/>
        <w:rPr>
          <w:rFonts w:cs="Calibri" w:asciiTheme="minorHAnsi" w:hAnsiTheme="minorHAnsi"/>
          <w:szCs w:val="21"/>
        </w:rPr>
      </w:pPr>
    </w:p>
    <w:p w14:paraId="095C2A14">
      <w:pPr>
        <w:widowControl/>
        <w:spacing w:line="360" w:lineRule="auto"/>
        <w:jc w:val="left"/>
        <w:rPr>
          <w:rFonts w:cs="Calibri" w:asciiTheme="minorHAnsi" w:hAnsiTheme="minorHAnsi"/>
          <w:szCs w:val="21"/>
        </w:rPr>
      </w:pPr>
    </w:p>
    <w:p w14:paraId="2FC70946">
      <w:pPr>
        <w:widowControl/>
        <w:spacing w:line="360" w:lineRule="auto"/>
        <w:jc w:val="left"/>
        <w:rPr>
          <w:rFonts w:cs="Calibri" w:asciiTheme="minorHAnsi" w:hAnsiTheme="minorHAnsi"/>
          <w:szCs w:val="21"/>
        </w:rPr>
      </w:pPr>
    </w:p>
    <w:p w14:paraId="01BB8B44">
      <w:pPr>
        <w:widowControl/>
        <w:spacing w:line="360" w:lineRule="auto"/>
        <w:jc w:val="left"/>
        <w:rPr>
          <w:rFonts w:cs="Calibri" w:asciiTheme="minorHAnsi" w:hAnsiTheme="minorHAnsi"/>
          <w:szCs w:val="21"/>
        </w:rPr>
      </w:pPr>
    </w:p>
    <w:p w14:paraId="12DA5219">
      <w:pPr>
        <w:widowControl/>
        <w:spacing w:line="360" w:lineRule="auto"/>
        <w:jc w:val="left"/>
        <w:rPr>
          <w:rFonts w:cs="Calibri" w:asciiTheme="minorHAnsi" w:hAnsiTheme="minorHAnsi"/>
          <w:szCs w:val="21"/>
        </w:rPr>
      </w:pPr>
    </w:p>
    <w:p w14:paraId="5C8C4ADF">
      <w:pPr>
        <w:widowControl/>
        <w:spacing w:line="360" w:lineRule="auto"/>
        <w:jc w:val="left"/>
        <w:rPr>
          <w:rFonts w:cs="Calibri" w:asciiTheme="minorHAnsi" w:hAnsiTheme="minorHAnsi"/>
          <w:szCs w:val="21"/>
        </w:rPr>
      </w:pPr>
      <w:r>
        <w:rPr>
          <w:rFonts w:hint="eastAsia" w:cs="Calibri" w:asciiTheme="minorHAnsi" w:hAnsiTheme="minorHAnsi"/>
          <w:szCs w:val="21"/>
        </w:rPr>
        <w:t>左：通用学术英语课程成绩单样图</w:t>
      </w:r>
    </w:p>
    <w:p w14:paraId="0D2129ED">
      <w:pPr>
        <w:widowControl/>
        <w:spacing w:line="360" w:lineRule="auto"/>
        <w:jc w:val="left"/>
        <w:rPr>
          <w:rFonts w:cs="Calibri" w:asciiTheme="minorHAnsi" w:hAnsiTheme="minorHAnsi"/>
          <w:szCs w:val="21"/>
        </w:rPr>
      </w:pPr>
      <w:r>
        <w:rPr>
          <w:rFonts w:hint="eastAsia" w:cs="Calibri" w:asciiTheme="minorHAnsi" w:hAnsiTheme="minorHAnsi"/>
          <w:szCs w:val="21"/>
        </w:rPr>
        <w:t>右：通用学术英语课程证书样图</w:t>
      </w:r>
    </w:p>
    <w:p w14:paraId="4C522590">
      <w:pPr>
        <w:widowControl/>
        <w:spacing w:line="360" w:lineRule="auto"/>
        <w:jc w:val="left"/>
        <w:rPr>
          <w:rFonts w:cs="Calibri" w:asciiTheme="minorHAnsi" w:hAnsiTheme="minorHAnsi"/>
          <w:szCs w:val="21"/>
        </w:rPr>
      </w:pPr>
    </w:p>
    <w:p w14:paraId="0677F5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3821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4314262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77093AC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p>
        </w:tc>
      </w:tr>
      <w:tr w14:paraId="659D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135B9F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52B3503">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学杂费、</w:t>
            </w:r>
            <w:r>
              <w:rPr>
                <w:rFonts w:hint="eastAsia" w:cs="Calibri" w:asciiTheme="minorHAnsi" w:hAnsiTheme="minorHAnsi"/>
                <w:color w:val="000000"/>
                <w:sz w:val="22"/>
                <w:szCs w:val="22"/>
              </w:rPr>
              <w:t>住宿费（寄宿，含三餐与接送机）、</w:t>
            </w:r>
            <w:r>
              <w:rPr>
                <w:rFonts w:hint="eastAsia" w:asciiTheme="minorHAnsi" w:hAnsiTheme="minorHAnsi" w:eastAsiaTheme="majorEastAsia" w:cstheme="minorHAnsi"/>
                <w:szCs w:val="21"/>
              </w:rPr>
              <w:t>医疗与意外保险费、和项目服务费</w:t>
            </w:r>
          </w:p>
        </w:tc>
      </w:tr>
      <w:tr w14:paraId="6558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0BDD85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885855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国际机票、签证费、个人生活费</w:t>
            </w:r>
          </w:p>
        </w:tc>
      </w:tr>
    </w:tbl>
    <w:p w14:paraId="1D70DE85">
      <w:pPr>
        <w:widowControl/>
        <w:spacing w:line="360" w:lineRule="auto"/>
        <w:jc w:val="left"/>
        <w:rPr>
          <w:rFonts w:asciiTheme="minorHAnsi" w:hAnsiTheme="minorHAnsi" w:eastAsiaTheme="majorEastAsia" w:cstheme="minorHAnsi"/>
          <w:bCs/>
          <w:kern w:val="0"/>
          <w:szCs w:val="21"/>
        </w:rPr>
      </w:pPr>
    </w:p>
    <w:p w14:paraId="0E155907">
      <w:pPr>
        <w:pStyle w:val="19"/>
        <w:numPr>
          <w:ilvl w:val="0"/>
          <w:numId w:val="4"/>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项目申请</w:t>
      </w:r>
    </w:p>
    <w:p w14:paraId="6AA29C6B">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szCs w:val="21"/>
        </w:rPr>
        <w:t>英语基础良好，入学进行语言测试分级</w:t>
      </w:r>
    </w:p>
    <w:p w14:paraId="0E3CA486">
      <w:pPr>
        <w:pStyle w:val="19"/>
        <w:widowControl/>
        <w:numPr>
          <w:numId w:val="0"/>
        </w:numPr>
        <w:spacing w:line="360" w:lineRule="auto"/>
        <w:ind w:leftChars="0"/>
        <w:jc w:val="left"/>
        <w:rPr>
          <w:rFonts w:cs="Calibri" w:asciiTheme="minorHAnsi" w:hAnsiTheme="minorHAnsi"/>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4"/>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8"/>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9"/>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3B8DD830">
      <w:pPr>
        <w:spacing w:line="360" w:lineRule="auto"/>
        <w:ind w:left="360"/>
        <w:rPr>
          <w:rFonts w:asciiTheme="minorHAnsi" w:hAnsiTheme="minorHAnsi" w:eastAsiaTheme="majorEastAsia" w:cstheme="minorHAnsi"/>
          <w:szCs w:val="21"/>
        </w:rPr>
      </w:pPr>
      <w:bookmarkStart w:id="2" w:name="_GoBack"/>
      <w:bookmarkEnd w:id="2"/>
    </w:p>
    <w:p w14:paraId="4BAB8DC9">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0F6B3250">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1E75D5D2">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452B">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C733BA4"/>
    <w:multiLevelType w:val="multilevel"/>
    <w:tmpl w:val="3C733BA4"/>
    <w:lvl w:ilvl="0" w:tentative="0">
      <w:start w:val="5"/>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10FF"/>
    <w:rsid w:val="00002E62"/>
    <w:rsid w:val="000035D7"/>
    <w:rsid w:val="0000590A"/>
    <w:rsid w:val="00006712"/>
    <w:rsid w:val="000067A6"/>
    <w:rsid w:val="00010F31"/>
    <w:rsid w:val="00013073"/>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730C"/>
    <w:rsid w:val="00060047"/>
    <w:rsid w:val="0006181E"/>
    <w:rsid w:val="00065242"/>
    <w:rsid w:val="00067D4B"/>
    <w:rsid w:val="00075D68"/>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0F7F4C"/>
    <w:rsid w:val="001013E1"/>
    <w:rsid w:val="001014E7"/>
    <w:rsid w:val="0010196F"/>
    <w:rsid w:val="001051AF"/>
    <w:rsid w:val="00106BA3"/>
    <w:rsid w:val="00107687"/>
    <w:rsid w:val="00110B1F"/>
    <w:rsid w:val="00110EDA"/>
    <w:rsid w:val="0011231F"/>
    <w:rsid w:val="00112B60"/>
    <w:rsid w:val="00112EFC"/>
    <w:rsid w:val="001131EA"/>
    <w:rsid w:val="00116580"/>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52B37"/>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A22"/>
    <w:rsid w:val="002A1BDF"/>
    <w:rsid w:val="002A3216"/>
    <w:rsid w:val="002A33E6"/>
    <w:rsid w:val="002A402F"/>
    <w:rsid w:val="002A795E"/>
    <w:rsid w:val="002B2EF8"/>
    <w:rsid w:val="002B5C48"/>
    <w:rsid w:val="002B61DD"/>
    <w:rsid w:val="002B7076"/>
    <w:rsid w:val="002C0908"/>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24AC"/>
    <w:rsid w:val="002F3568"/>
    <w:rsid w:val="002F37DA"/>
    <w:rsid w:val="002F5110"/>
    <w:rsid w:val="002F7AB9"/>
    <w:rsid w:val="0030157A"/>
    <w:rsid w:val="00302995"/>
    <w:rsid w:val="00303D3D"/>
    <w:rsid w:val="00314A41"/>
    <w:rsid w:val="00314B46"/>
    <w:rsid w:val="00316D23"/>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43A"/>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4EB9"/>
    <w:rsid w:val="00417DFD"/>
    <w:rsid w:val="00421790"/>
    <w:rsid w:val="0042204E"/>
    <w:rsid w:val="00423209"/>
    <w:rsid w:val="00424ECA"/>
    <w:rsid w:val="00426325"/>
    <w:rsid w:val="00437A33"/>
    <w:rsid w:val="004401D1"/>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07EB"/>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37EE"/>
    <w:rsid w:val="00594449"/>
    <w:rsid w:val="00594C58"/>
    <w:rsid w:val="00596D1A"/>
    <w:rsid w:val="005A31F5"/>
    <w:rsid w:val="005A4DAC"/>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2B51"/>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3276"/>
    <w:rsid w:val="00793833"/>
    <w:rsid w:val="007950F1"/>
    <w:rsid w:val="007968A7"/>
    <w:rsid w:val="007A01B4"/>
    <w:rsid w:val="007A03BE"/>
    <w:rsid w:val="007A07E5"/>
    <w:rsid w:val="007A136C"/>
    <w:rsid w:val="007A3840"/>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1660"/>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5616"/>
    <w:rsid w:val="0097647D"/>
    <w:rsid w:val="00976754"/>
    <w:rsid w:val="00976B70"/>
    <w:rsid w:val="0098274E"/>
    <w:rsid w:val="00983752"/>
    <w:rsid w:val="00983EF6"/>
    <w:rsid w:val="009842C2"/>
    <w:rsid w:val="00987939"/>
    <w:rsid w:val="009927BE"/>
    <w:rsid w:val="00994AF0"/>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A78"/>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30D1A"/>
    <w:rsid w:val="00A319D3"/>
    <w:rsid w:val="00A31C85"/>
    <w:rsid w:val="00A32C2E"/>
    <w:rsid w:val="00A33A9E"/>
    <w:rsid w:val="00A45DC2"/>
    <w:rsid w:val="00A5260B"/>
    <w:rsid w:val="00A61F62"/>
    <w:rsid w:val="00A623DF"/>
    <w:rsid w:val="00A62D1A"/>
    <w:rsid w:val="00A64903"/>
    <w:rsid w:val="00A67B5E"/>
    <w:rsid w:val="00A71829"/>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D9C"/>
    <w:rsid w:val="00B316D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A7810"/>
    <w:rsid w:val="00BB01E6"/>
    <w:rsid w:val="00BB0CAA"/>
    <w:rsid w:val="00BB11A8"/>
    <w:rsid w:val="00BB2026"/>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3216"/>
    <w:rsid w:val="00CA54C6"/>
    <w:rsid w:val="00CA65E9"/>
    <w:rsid w:val="00CB4339"/>
    <w:rsid w:val="00CB49F9"/>
    <w:rsid w:val="00CB6A55"/>
    <w:rsid w:val="00CC06D4"/>
    <w:rsid w:val="00CC1890"/>
    <w:rsid w:val="00CC33CC"/>
    <w:rsid w:val="00CC480B"/>
    <w:rsid w:val="00CC55E4"/>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6DD"/>
    <w:rsid w:val="00D74A71"/>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B0090"/>
    <w:rsid w:val="00DB1679"/>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86A"/>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38E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1FC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F014F8"/>
    <w:rsid w:val="00F01789"/>
    <w:rsid w:val="00F02C0B"/>
    <w:rsid w:val="00F03432"/>
    <w:rsid w:val="00F0426C"/>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5433D"/>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701"/>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 w:val="7A447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 w:type="paragraph" w:customStyle="1" w:styleId="24">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A94F-8B6E-49F8-BC5B-2BD8FAD7C1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1751</Words>
  <Characters>1857</Characters>
  <Lines>15</Lines>
  <Paragraphs>4</Paragraphs>
  <TotalTime>0</TotalTime>
  <ScaleCrop>false</ScaleCrop>
  <LinksUpToDate>false</LinksUpToDate>
  <CharactersWithSpaces>1883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2023-07-14T07:27:00Z</dcterms:created>
  <dc:creator>全美国际教育协会</dc:creator>
  <cp:lastModifiedBy>惜瑾汐</cp:lastModifiedBy>
  <cp:lastPrinted>2011-12-16T08:54:00Z</cp:lastPrinted>
  <dcterms:modified xsi:type="dcterms:W3CDTF">2024-08-27T06:48:50Z</dcterms:modified>
  <dc:title>加州大学河滨分校短期访学项目</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894451012DE64C09BCE01883028B98AA_12</vt:lpwstr>
  </property>
</Properties>
</file>