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2B71B7">
      <w:pPr>
        <w:pStyle w:val="10"/>
        <w:rPr>
          <w:rFonts w:hint="eastAsia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25400</wp:posOffset>
                </wp:positionV>
                <wp:extent cx="7559675" cy="10691495"/>
                <wp:effectExtent l="0" t="0" r="3175" b="0"/>
                <wp:wrapNone/>
                <wp:docPr id="16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top:2pt;height:841.85pt;width:595.25pt;mso-position-horizontal:left;mso-position-horizontal-relative:page;mso-position-vertical-relative:page;z-index:-251654144;mso-width-relative:page;mso-height-relative:page;" fillcolor="#4472C4 [3204]" filled="t" stroked="f" coordsize="7559675,10691813" o:gfxdata="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J18iSfYAAAACAEAAA8A&#10;AAAAAAAAAQAgAAAAIgAAAGRycy9kb3ducmV2LnhtbFBLAQIUABQAAAAIAIdO4kDttvnTpgMAACgL&#10;AAAOAAAAAAAAAAEAIAAAACcBAABkcnMvZTJvRG9jLnhtbFBLBQYAAAAABgAGAFkBAAA/BwAAAAA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</w:rPr>
        <w:t>2025年寒假“欧洲三城”</w:t>
      </w:r>
    </w:p>
    <w:p w14:paraId="4A4F7FA9">
      <w:pPr>
        <w:pStyle w:val="1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跨文化交流及个人品牌塑造与提升项目（2周） </w:t>
      </w:r>
      <w:r>
        <w:rPr>
          <w:b/>
          <w:bCs/>
          <w:sz w:val="28"/>
          <w:szCs w:val="28"/>
        </w:rPr>
        <w:t xml:space="preserve">                               </w:t>
      </w:r>
    </w:p>
    <w:p w14:paraId="45C3F969">
      <w:pPr>
        <w:rPr>
          <w:rFonts w:hint="eastAsia"/>
        </w:rPr>
      </w:pPr>
    </w:p>
    <w:p w14:paraId="6CDB5EF3">
      <w:pPr>
        <w:jc w:val="center"/>
        <w:rPr>
          <w:rFonts w:hint="eastAsia"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（项目地点：</w:t>
      </w:r>
      <w:bookmarkStart w:id="5" w:name="_GoBack"/>
      <w:r>
        <w:rPr>
          <w:rFonts w:hint="eastAsia" w:ascii="微软雅黑" w:hAnsi="微软雅黑" w:eastAsia="微软雅黑"/>
          <w:b/>
          <w:bCs/>
          <w:color w:val="FF0000"/>
          <w:szCs w:val="21"/>
        </w:rPr>
        <w:t>捷克布拉格+德国德累斯顿+奥地利维也纳</w:t>
      </w:r>
      <w:bookmarkEnd w:id="5"/>
      <w:r>
        <w:rPr>
          <w:rFonts w:hint="eastAsia" w:ascii="微软雅黑" w:hAnsi="微软雅黑" w:eastAsia="微软雅黑"/>
          <w:b/>
          <w:bCs/>
          <w:color w:val="FF0000"/>
          <w:szCs w:val="21"/>
        </w:rPr>
        <w:t>）</w:t>
      </w:r>
    </w:p>
    <w:p w14:paraId="2A040AF8">
      <w:pPr>
        <w:rPr>
          <w:rFonts w:hint="eastAsia"/>
          <w:b/>
          <w:bCs/>
          <w:sz w:val="28"/>
          <w:szCs w:val="28"/>
        </w:rPr>
      </w:pPr>
    </w:p>
    <w:p w14:paraId="7D90D6EA">
      <w:pPr>
        <w:rPr>
          <w:rFonts w:hint="eastAsia"/>
          <w:b/>
          <w:bCs/>
          <w:sz w:val="28"/>
          <w:szCs w:val="28"/>
        </w:rPr>
      </w:pPr>
    </w:p>
    <w:p w14:paraId="6455D82A">
      <w:pPr>
        <w:pStyle w:val="9"/>
        <w:numPr>
          <w:ilvl w:val="0"/>
          <w:numId w:val="1"/>
        </w:numPr>
        <w:ind w:firstLineChars="0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国家简介—捷克</w:t>
      </w:r>
    </w:p>
    <w:p w14:paraId="094B540C">
      <w:pPr>
        <w:pStyle w:val="9"/>
        <w:ind w:left="420" w:firstLine="0" w:firstLineChars="0"/>
        <w:rPr>
          <w:rFonts w:hint="eastAsia" w:ascii="微软雅黑" w:hAnsi="微软雅黑" w:eastAsia="微软雅黑"/>
          <w:b/>
          <w:bCs/>
          <w:szCs w:val="21"/>
        </w:rPr>
      </w:pPr>
    </w:p>
    <w:p w14:paraId="4D6F06E4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捷克地处欧洲中部，发达的资本主义国家，人均GDP达到26411美元，位列世界第36。</w:t>
      </w:r>
      <w:r>
        <w:rPr>
          <w:rFonts w:hint="eastAsia" w:ascii="微软雅黑" w:hAnsi="微软雅黑" w:eastAsia="微软雅黑"/>
          <w:b/>
          <w:bCs/>
          <w:szCs w:val="21"/>
        </w:rPr>
        <w:t>欧洲工业化比例最高的国家</w:t>
      </w:r>
      <w:r>
        <w:rPr>
          <w:rFonts w:hint="eastAsia" w:ascii="微软雅黑" w:hAnsi="微软雅黑" w:eastAsia="微软雅黑"/>
          <w:szCs w:val="21"/>
        </w:rPr>
        <w:t>，工业产值占GDP的1/3，工业基础雄厚、工业体系发达，</w:t>
      </w:r>
      <w:r>
        <w:rPr>
          <w:rFonts w:hint="eastAsia" w:ascii="微软雅黑" w:hAnsi="微软雅黑" w:eastAsia="微软雅黑"/>
          <w:b/>
          <w:bCs/>
          <w:szCs w:val="21"/>
        </w:rPr>
        <w:t>其反隐身雷达技术和3D全息防伪技术方面处于世界领先地位</w:t>
      </w:r>
      <w:r>
        <w:rPr>
          <w:rFonts w:hint="eastAsia" w:ascii="微软雅黑" w:hAnsi="微软雅黑" w:eastAsia="微软雅黑"/>
          <w:szCs w:val="21"/>
        </w:rPr>
        <w:t>，我们熟知的斯柯达汽车—世界上历史最悠久的四家汽车生产商之一就是产自捷克，目前捷克是中国在中东欧地区的第二大贸易伙伴。</w:t>
      </w:r>
    </w:p>
    <w:p w14:paraId="3643E68A">
      <w:pPr>
        <w:rPr>
          <w:rFonts w:hint="eastAsia" w:ascii="微软雅黑" w:hAnsi="微软雅黑" w:eastAsia="微软雅黑"/>
          <w:szCs w:val="21"/>
        </w:rPr>
      </w:pPr>
    </w:p>
    <w:p w14:paraId="443D5D83">
      <w:pPr>
        <w:pStyle w:val="9"/>
        <w:numPr>
          <w:ilvl w:val="0"/>
          <w:numId w:val="1"/>
        </w:numPr>
        <w:ind w:firstLineChars="0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项目地点</w:t>
      </w:r>
    </w:p>
    <w:p w14:paraId="55DA64D3">
      <w:pPr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 “万城之母”——捷克布拉格</w:t>
      </w:r>
    </w:p>
    <w:p w14:paraId="6078C2E9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40005</wp:posOffset>
            </wp:positionH>
            <wp:positionV relativeFrom="paragraph">
              <wp:posOffset>2556510</wp:posOffset>
            </wp:positionV>
            <wp:extent cx="7609840" cy="109220"/>
            <wp:effectExtent l="0" t="0" r="0" b="5080"/>
            <wp:wrapNone/>
            <wp:docPr id="1775263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6361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color w:val="C00000"/>
          <w:szCs w:val="21"/>
        </w:rPr>
        <w:t>尼采说“当我想以一个城市来表达音乐，我会想起维也纳；而当我想以一个城市表达神秘时，我只想到了布拉格”</w:t>
      </w:r>
      <w:r>
        <w:rPr>
          <w:rFonts w:hint="eastAsia" w:ascii="微软雅黑" w:hAnsi="微软雅黑" w:eastAsia="微软雅黑"/>
          <w:szCs w:val="21"/>
        </w:rPr>
        <w:t>。布拉格，捷克</w:t>
      </w:r>
      <w:r>
        <w:rPr>
          <w:rFonts w:ascii="微软雅黑" w:hAnsi="微软雅黑" w:eastAsia="微软雅黑"/>
          <w:szCs w:val="21"/>
        </w:rPr>
        <w:t>首都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ascii="微软雅黑" w:hAnsi="微软雅黑" w:eastAsia="微软雅黑"/>
          <w:szCs w:val="21"/>
        </w:rPr>
        <w:t>最大的城市，</w:t>
      </w:r>
      <w:r>
        <w:rPr>
          <w:rFonts w:hint="eastAsia" w:ascii="微软雅黑" w:hAnsi="微软雅黑" w:eastAsia="微软雅黑"/>
          <w:szCs w:val="21"/>
        </w:rPr>
        <w:t>地</w:t>
      </w:r>
      <w:r>
        <w:rPr>
          <w:rFonts w:ascii="微软雅黑" w:hAnsi="微软雅黑" w:eastAsia="微软雅黑"/>
          <w:szCs w:val="21"/>
        </w:rPr>
        <w:t>处欧洲大陆的中心，在交通上拥有重要地位，与周边国家的联系相当密切（</w:t>
      </w:r>
      <w:r>
        <w:rPr>
          <w:rFonts w:ascii="微软雅黑" w:hAnsi="微软雅黑" w:eastAsia="微软雅黑"/>
          <w:b/>
          <w:bCs/>
          <w:szCs w:val="21"/>
        </w:rPr>
        <w:t>在地理上布拉格恰好介于柏林与维也纳这两个德语国家的首都中间</w:t>
      </w:r>
      <w:r>
        <w:rPr>
          <w:rFonts w:ascii="微软雅黑" w:hAnsi="微软雅黑" w:eastAsia="微软雅黑"/>
          <w:szCs w:val="21"/>
        </w:rPr>
        <w:t>）。</w:t>
      </w:r>
    </w:p>
    <w:p w14:paraId="363FF0DC">
      <w:pPr>
        <w:rPr>
          <w:rFonts w:hint="eastAsia" w:ascii="微软雅黑" w:hAnsi="微软雅黑" w:eastAsia="微软雅黑"/>
          <w:szCs w:val="21"/>
        </w:rPr>
      </w:pPr>
    </w:p>
    <w:p w14:paraId="221F6725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1992年，布拉格以整座城市列入世界文化遗产名录</w:t>
      </w:r>
      <w:r>
        <w:rPr>
          <w:rFonts w:hint="eastAsia" w:ascii="微软雅黑" w:hAnsi="微软雅黑" w:eastAsia="微软雅黑"/>
          <w:szCs w:val="21"/>
        </w:rPr>
        <w:t>，</w: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38100</wp:posOffset>
                </wp:positionV>
                <wp:extent cx="7559675" cy="10691495"/>
                <wp:effectExtent l="0" t="0" r="3175" b="0"/>
                <wp:wrapNone/>
                <wp:docPr id="1575334312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top:3pt;height:841.85pt;width:595.25pt;mso-position-horizontal:left;mso-position-horizontal-relative:page;mso-position-vertical-relative:page;z-index:-251653120;mso-width-relative:page;mso-height-relative:page;" fillcolor="#4472C4 [3204]" filled="t" stroked="f" coordsize="7559675,10691813" o:gfxdata="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DUV&#10;ibvYAAAACAEAAA8AAAAAAAAAAQAgAAAAIgAAAGRycy9kb3ducmV2LnhtbFBLAQIUABQAAAAIAIdO&#10;4kCdaS1nsgMAADALAAAOAAAAAAAAAAEAIAAAACcBAABkcnMvZTJvRG9jLnhtbFBLBQYAAAAABgAG&#10;AFkBAABLBwAAAAA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Cs w:val="21"/>
        </w:rPr>
        <w:t>市内拥有为数众多的各个历史时期、各种风格的建筑，其中</w:t>
      </w: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1854215802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height:841.85pt;width:595.25pt;mso-position-horizontal:right;mso-position-horizontal-relative:page;mso-position-vertical:top;mso-position-vertical-relative:page;z-index:-251650048;mso-width-relative:page;mso-height-relative:page;" fillcolor="#4472C4" filled="t" stroked="f" coordsize="7559675,10691813" o:gfxdata="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bU/mX9cA&#10;AAAHAQAADwAAAAAAAAABACAAAAAiAAAAZHJzL2Rvd25yZXYueG1sUEsBAhQAFAAAAAgAh07iQPM/&#10;Jv+vAwAAMAsAAA4AAAAAAAAAAQAgAAAAJgEAAGRycy9lMm9Eb2MueG1sUEsFBgAAAAAGAAYAWQEA&#10;AEcHAAAAAA=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Cs w:val="21"/>
        </w:rPr>
        <w:t>以巴洛克风格和哥特式为主，建筑顶部变化特别丰富，并且色彩极为绚丽夺目，号称欧洲最美丽的城市之一，</w:t>
      </w:r>
      <w:r>
        <w:rPr>
          <w:rFonts w:ascii="微软雅黑" w:hAnsi="微软雅黑" w:eastAsia="微软雅黑"/>
          <w:b/>
          <w:bCs/>
          <w:szCs w:val="21"/>
        </w:rPr>
        <w:t>也是全球第一个整座城市被指定为世界文化遗产的城市</w:t>
      </w:r>
      <w:r>
        <w:rPr>
          <w:rFonts w:ascii="微软雅黑" w:hAnsi="微软雅黑" w:eastAsia="微软雅黑"/>
          <w:szCs w:val="21"/>
        </w:rPr>
        <w:t xml:space="preserve">。 </w:t>
      </w:r>
    </w:p>
    <w:p w14:paraId="29C4AAE5">
      <w:pPr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935980" cy="2470150"/>
            <wp:effectExtent l="0" t="0" r="7620" b="6350"/>
            <wp:docPr id="947239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3985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194" cy="24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D9EC">
      <w:pPr>
        <w:spacing w:line="360" w:lineRule="auto"/>
        <w:jc w:val="center"/>
        <w:rPr>
          <w:rFonts w:hint="eastAsia"/>
          <w:szCs w:val="21"/>
        </w:rPr>
      </w:pPr>
    </w:p>
    <w:p w14:paraId="506BE10B">
      <w:pPr>
        <w:rPr>
          <w:rFonts w:hint="eastAsia"/>
        </w:rPr>
      </w:pPr>
    </w:p>
    <w:p w14:paraId="617E3C06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bookmarkStart w:id="0" w:name="_Hlk156384760"/>
      <w:r>
        <w:rPr>
          <w:rFonts w:hint="eastAsia" w:ascii="微软雅黑" w:hAnsi="微软雅黑" w:eastAsia="微软雅黑"/>
          <w:b/>
          <w:bCs/>
          <w:szCs w:val="21"/>
          <w:highlight w:val="yellow"/>
        </w:rPr>
        <w:t>“</w:t>
      </w:r>
      <w:r>
        <w:rPr>
          <w:rFonts w:ascii="微软雅黑" w:hAnsi="微软雅黑" w:eastAsia="微软雅黑"/>
          <w:b/>
          <w:bCs/>
          <w:szCs w:val="21"/>
          <w:highlight w:val="yellow"/>
        </w:rPr>
        <w:t>易北河上的明珠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”</w:t>
      </w:r>
      <w:r>
        <w:rPr>
          <w:rFonts w:ascii="微软雅黑" w:hAnsi="微软雅黑" w:eastAsia="微软雅黑"/>
          <w:b/>
          <w:bCs/>
          <w:szCs w:val="21"/>
          <w:highlight w:val="yellow"/>
        </w:rPr>
        <w:t xml:space="preserve"> 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——</w:t>
      </w:r>
      <w:r>
        <w:rPr>
          <w:rFonts w:ascii="微软雅黑" w:hAnsi="微软雅黑" w:eastAsia="微软雅黑"/>
          <w:b/>
          <w:bCs/>
          <w:szCs w:val="21"/>
          <w:highlight w:val="yellow"/>
        </w:rPr>
        <w:t>德国德累斯顿</w:t>
      </w:r>
    </w:p>
    <w:bookmarkEnd w:id="0"/>
    <w:p w14:paraId="2F596230">
      <w:pPr>
        <w:spacing w:line="44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85090</wp:posOffset>
            </wp:positionH>
            <wp:positionV relativeFrom="paragraph">
              <wp:posOffset>4194175</wp:posOffset>
            </wp:positionV>
            <wp:extent cx="7578090" cy="109220"/>
            <wp:effectExtent l="0" t="0" r="0" b="5715"/>
            <wp:wrapNone/>
            <wp:docPr id="1458242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42637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252730</wp:posOffset>
            </wp:positionV>
            <wp:extent cx="4181475" cy="2787650"/>
            <wp:effectExtent l="0" t="0" r="9525" b="0"/>
            <wp:wrapTight wrapText="bothSides">
              <wp:wrapPolygon>
                <wp:start x="0" y="0"/>
                <wp:lineTo x="0" y="21403"/>
                <wp:lineTo x="21551" y="21403"/>
                <wp:lineTo x="21551" y="0"/>
                <wp:lineTo x="0" y="0"/>
              </wp:wrapPolygon>
            </wp:wrapTight>
            <wp:docPr id="21076741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74136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德累斯顿（</w:t>
      </w:r>
      <w:r>
        <w:rPr>
          <w:rFonts w:ascii="微软雅黑" w:hAnsi="微软雅黑" w:eastAsia="微软雅黑"/>
          <w:szCs w:val="21"/>
        </w:rPr>
        <w:t>Dresden），萨克森州的首府，位于德国东部，是德国十大主要城市之一。 德国重要的文化、政治和经济中心</w:t>
      </w:r>
      <w:r>
        <w:rPr>
          <w:rFonts w:hint="eastAsia" w:ascii="微软雅黑" w:hAnsi="微软雅黑" w:eastAsia="微软雅黑"/>
          <w:szCs w:val="21"/>
        </w:rPr>
        <w:t>，也是德国重要的</w:t>
      </w:r>
      <w:r>
        <w:rPr>
          <w:rFonts w:hint="eastAsia" w:ascii="微软雅黑" w:hAnsi="微软雅黑" w:eastAsia="微软雅黑"/>
          <w:b/>
          <w:bCs/>
          <w:szCs w:val="21"/>
        </w:rPr>
        <w:t>科研中心</w:t>
      </w:r>
      <w:r>
        <w:rPr>
          <w:rFonts w:hint="eastAsia" w:ascii="微软雅黑" w:hAnsi="微软雅黑" w:eastAsia="微软雅黑"/>
          <w:szCs w:val="21"/>
        </w:rPr>
        <w:t>，人均拥有研究人员比例最高的德国城市，是</w:t>
      </w:r>
      <w:r>
        <w:rPr>
          <w:rFonts w:hint="eastAsia" w:ascii="微软雅黑" w:hAnsi="微软雅黑" w:eastAsia="微软雅黑"/>
          <w:b/>
          <w:bCs/>
          <w:szCs w:val="21"/>
        </w:rPr>
        <w:t>“德国硅谷”的核心</w:t>
      </w:r>
      <w:r>
        <w:rPr>
          <w:rFonts w:hint="eastAsia" w:ascii="微软雅黑" w:hAnsi="微软雅黑" w:eastAsia="微软雅黑"/>
          <w:szCs w:val="21"/>
        </w:rPr>
        <w:t>！</w:t>
      </w:r>
    </w:p>
    <w:p w14:paraId="00425BF6">
      <w:pPr>
        <w:spacing w:line="44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拥有欧洲最重要的后巴洛克风格的建筑群，</w:t>
      </w:r>
      <w:r>
        <w:rPr>
          <w:rFonts w:hint="eastAsia" w:ascii="微软雅黑" w:hAnsi="微软雅黑" w:eastAsia="微软雅黑"/>
          <w:b/>
          <w:bCs/>
          <w:szCs w:val="21"/>
        </w:rPr>
        <w:t>号称德国最美的城市之一，</w:t>
      </w:r>
      <w:r>
        <w:rPr>
          <w:rFonts w:ascii="微软雅黑" w:hAnsi="微软雅黑" w:eastAsia="微软雅黑"/>
          <w:szCs w:val="21"/>
        </w:rPr>
        <w:t>1749</w:t>
      </w:r>
      <w:r>
        <w:rPr>
          <w:rFonts w:hint="eastAsia" w:ascii="微软雅黑" w:hAnsi="微软雅黑" w:eastAsia="微软雅黑"/>
          <w:szCs w:val="21"/>
        </w:rPr>
        <w:t>年</w:t>
      </w:r>
      <w:r>
        <w:rPr>
          <w:rFonts w:ascii="微软雅黑" w:hAnsi="微软雅黑" w:eastAsia="微软雅黑"/>
          <w:szCs w:val="21"/>
        </w:rPr>
        <w:t>温克曼先生 (Johann Joachim Winckelmann)来到德累斯顿，他激动地说：“</w:t>
      </w:r>
      <w:r>
        <w:rPr>
          <w:rFonts w:ascii="微软雅黑" w:hAnsi="微软雅黑" w:eastAsia="微软雅黑"/>
          <w:b/>
          <w:bCs/>
          <w:color w:val="C00000"/>
          <w:szCs w:val="21"/>
        </w:rPr>
        <w:t>谁没有见过德累斯顿，谁就没有见过美！</w:t>
      </w:r>
      <w:r>
        <w:rPr>
          <w:rFonts w:ascii="微软雅黑" w:hAnsi="微软雅黑" w:eastAsia="微软雅黑"/>
          <w:szCs w:val="21"/>
        </w:rPr>
        <w:t>2002年欧洲绿化最好的城市。但同时也是一个人口密度大、工业化程度高的城市。</w:t>
      </w:r>
    </w:p>
    <w:p w14:paraId="6CF3DD5B">
      <w:pPr>
        <w:spacing w:line="440" w:lineRule="exact"/>
        <w:rPr>
          <w:rFonts w:hint="eastAsia" w:ascii="微软雅黑" w:hAnsi="微软雅黑" w:eastAsia="微软雅黑"/>
          <w:szCs w:val="21"/>
        </w:rPr>
      </w:pPr>
    </w:p>
    <w:p w14:paraId="4AA46803">
      <w:pPr>
        <w:rPr>
          <w:rFonts w:hint="eastAsia" w:ascii="微软雅黑" w:hAnsi="微软雅黑" w:eastAsia="微软雅黑"/>
          <w:szCs w:val="21"/>
        </w:rPr>
      </w:pPr>
    </w:p>
    <w:p w14:paraId="774EF357">
      <w:pPr>
        <w:spacing w:line="360" w:lineRule="auto"/>
        <w:rPr>
          <w:rFonts w:hint="eastAsia" w:ascii="微软雅黑" w:hAnsi="微软雅黑" w:eastAsia="微软雅黑"/>
          <w:b/>
          <w:bCs/>
          <w:szCs w:val="21"/>
          <w:highlight w:val="yellow"/>
        </w:rPr>
      </w:pPr>
      <w:r>
        <w:rPr>
          <w:rFonts w:ascii="微软雅黑" w:hAnsi="微软雅黑" w:eastAsia="微软雅黑"/>
          <w:b/>
          <w:bCs/>
          <w:szCs w:val="21"/>
          <w:highlight w:val="yellow"/>
        </w:rPr>
        <w:t xml:space="preserve"> 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“世界音乐之都”——奥地利维也纳</w:t>
      </w:r>
    </w:p>
    <w:p w14:paraId="2CEF1E27">
      <w:pPr>
        <w:spacing w:line="44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奥地利的首都以及最大的城市，它不仅以其丰富的文化遗产著称，还因其美丽的自然环境和国际化的都市氛围而闻名，</w:t>
      </w:r>
      <w:r>
        <w:rPr>
          <w:rFonts w:hint="eastAsia" w:ascii="微软雅黑" w:hAnsi="微软雅黑" w:eastAsia="微软雅黑"/>
          <w:b/>
          <w:bCs/>
          <w:szCs w:val="21"/>
        </w:rPr>
        <w:t>市中心的古城区已被列入世界遗产名录</w:t>
      </w:r>
      <w:r>
        <w:rPr>
          <w:rFonts w:hint="eastAsia" w:ascii="微软雅黑" w:hAnsi="微软雅黑" w:eastAsia="微软雅黑"/>
          <w:szCs w:val="21"/>
        </w:rPr>
        <w:t>。</w:t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930860805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height:841.85pt;width:595.25pt;mso-position-horizontal:left;mso-position-horizontal-relative:page;mso-position-vertical:top;mso-position-vertical-relative:page;z-index:-251652096;mso-width-relative:page;mso-height-relative:page;" fillcolor="#4472C4 [3204]" filled="t" stroked="f" coordsize="7559675,10691813" o:gfxdata="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bU/mX9cAAAAHAQAA&#10;DwAAAAAAAAABACAAAAAiAAAAZHJzL2Rvd25yZXYueG1sUEsBAhQAFAAAAAgAh07iQG6rEwmpAwAA&#10;LwsAAA4AAAAAAAAAAQAgAAAAJgEAAGRycy9lMm9Eb2MueG1sUEsFBgAAAAAGAAYAWQEAAEEHAAAA&#10;AA=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Cs w:val="21"/>
        </w:rPr>
        <w:t>维也纳也是世界音乐的中心之一，尤其在古典音乐方面有着深远的影响。这座城市曾经是许多音乐家的家园，其中包括舒伯特、华尔兹之父施特劳斯、维也纳古典乐派的代表人物海顿、莫扎特和贝多芬。</w:t>
      </w:r>
    </w:p>
    <w:p w14:paraId="686439FE">
      <w:pPr>
        <w:spacing w:line="440" w:lineRule="exact"/>
        <w:rPr>
          <w:rFonts w:hint="eastAsia" w:ascii="微软雅黑" w:hAnsi="微软雅黑" w:eastAsia="微软雅黑"/>
          <w:szCs w:val="21"/>
        </w:rPr>
      </w:pPr>
    </w:p>
    <w:p w14:paraId="3F315F06">
      <w:pPr>
        <w:spacing w:line="44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维也纳的政治地位显著</w:t>
      </w:r>
      <w:r>
        <w:rPr>
          <w:rFonts w:hint="eastAsia" w:ascii="微软雅黑" w:hAnsi="微软雅黑" w:eastAsia="微软雅黑"/>
          <w:szCs w:val="21"/>
        </w:rPr>
        <w:t>，是联合国四个官方驻地的所在地，同时也是石油输出国组织（</w:t>
      </w:r>
      <w:r>
        <w:rPr>
          <w:rFonts w:ascii="微软雅黑" w:hAnsi="微软雅黑" w:eastAsia="微软雅黑"/>
          <w:szCs w:val="21"/>
        </w:rPr>
        <w:t>OPEC）、欧洲安全与合作组织（OSCE）和国际原子能机构（IAEA）的总部所在地。</w:t>
      </w:r>
    </w:p>
    <w:p w14:paraId="64173501">
      <w:pPr>
        <w:tabs>
          <w:tab w:val="left" w:pos="6130"/>
        </w:tabs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ab/>
      </w:r>
    </w:p>
    <w:p w14:paraId="3152B58E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274310" cy="2966720"/>
            <wp:effectExtent l="0" t="0" r="2540" b="5080"/>
            <wp:docPr id="6560269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26937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88EA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三、项目详情</w:t>
      </w:r>
    </w:p>
    <w:p w14:paraId="1752E0AC">
      <w:pPr>
        <w:spacing w:line="360" w:lineRule="auto"/>
        <w:rPr>
          <w:rFonts w:hint="eastAsia" w:ascii="微软雅黑" w:hAnsi="微软雅黑" w:eastAsia="微软雅黑"/>
          <w:szCs w:val="21"/>
        </w:rPr>
      </w:pPr>
      <w:bookmarkStart w:id="1" w:name="_Hlk156385505"/>
      <w:bookmarkStart w:id="2" w:name="_Hlk156377034"/>
      <w:r>
        <w:rPr>
          <w:rFonts w:hint="eastAsia" w:ascii="微软雅黑" w:hAnsi="微软雅黑" w:eastAsia="微软雅黑"/>
          <w:b/>
          <w:bCs/>
          <w:szCs w:val="21"/>
        </w:rPr>
        <w:t>【项目时间</w:t>
      </w:r>
      <w:r>
        <w:rPr>
          <w:rFonts w:ascii="微软雅黑" w:hAnsi="微软雅黑" w:eastAsia="微软雅黑"/>
          <w:b/>
          <w:bCs/>
          <w:szCs w:val="21"/>
        </w:rPr>
        <w:t>】</w:t>
      </w:r>
      <w:bookmarkEnd w:id="1"/>
      <w:r>
        <w:rPr>
          <w:rFonts w:hint="eastAsia" w:ascii="微软雅黑" w:hAnsi="微软雅黑" w:eastAsia="微软雅黑"/>
          <w:b/>
          <w:bCs/>
          <w:szCs w:val="21"/>
        </w:rPr>
        <w:t>：</w:t>
      </w:r>
      <w:r>
        <w:rPr>
          <w:rFonts w:ascii="微软雅黑" w:hAnsi="微软雅黑" w:eastAsia="微软雅黑"/>
          <w:szCs w:val="21"/>
        </w:rPr>
        <w:t>2025.01.</w:t>
      </w:r>
      <w:r>
        <w:rPr>
          <w:rFonts w:hint="eastAsia" w:ascii="微软雅黑" w:hAnsi="微软雅黑" w:eastAsia="微软雅黑"/>
          <w:szCs w:val="21"/>
        </w:rPr>
        <w:t>13</w:t>
      </w:r>
      <w:r>
        <w:rPr>
          <w:rFonts w:ascii="微软雅黑" w:hAnsi="微软雅黑" w:eastAsia="微软雅黑"/>
          <w:szCs w:val="21"/>
        </w:rPr>
        <w:t>-0</w:t>
      </w:r>
      <w:r>
        <w:rPr>
          <w:rFonts w:hint="eastAsia" w:ascii="微软雅黑" w:hAnsi="微软雅黑" w:eastAsia="微软雅黑"/>
          <w:szCs w:val="21"/>
        </w:rPr>
        <w:t>1.26 (2周） 2025.02.03-02.16（2周）</w:t>
      </w:r>
    </w:p>
    <w:bookmarkEnd w:id="2"/>
    <w:p w14:paraId="0B6FF9D8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205740</wp:posOffset>
            </wp:positionH>
            <wp:positionV relativeFrom="paragraph">
              <wp:posOffset>1148080</wp:posOffset>
            </wp:positionV>
            <wp:extent cx="7578090" cy="109220"/>
            <wp:effectExtent l="0" t="0" r="0" b="5715"/>
            <wp:wrapNone/>
            <wp:docPr id="145345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5608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Cs w:val="21"/>
        </w:rPr>
        <w:t>【项目主题</w:t>
      </w:r>
      <w:r>
        <w:rPr>
          <w:rFonts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b/>
          <w:bCs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跨文化交流及个人品牌塑造与提升</w:t>
      </w:r>
    </w:p>
    <w:p w14:paraId="0B2A7892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【项目主办】：捷克生命科学大学</w:t>
      </w:r>
    </w:p>
    <w:p w14:paraId="09D570F9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院校简介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b/>
          <w:bCs/>
          <w:szCs w:val="21"/>
        </w:rPr>
        <w:t>起源于1776年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欧洲顶尖生命科学领域大学之一；欧洲生命科学联盟创始成员校</w:t>
      </w:r>
      <w:r>
        <w:rPr>
          <w:rFonts w:hint="eastAsia" w:ascii="微软雅黑" w:hAnsi="微软雅黑" w:eastAsia="微软雅黑"/>
          <w:szCs w:val="21"/>
        </w:rPr>
        <w:t>，拥有在校生</w:t>
      </w:r>
      <w:r>
        <w:rPr>
          <w:rFonts w:ascii="微软雅黑" w:hAnsi="微软雅黑" w:eastAsia="微软雅黑"/>
          <w:szCs w:val="21"/>
        </w:rPr>
        <w:t>24000名（国际生约4000名）</w:t>
      </w:r>
      <w:r>
        <w:rPr>
          <w:rFonts w:hint="eastAsia" w:ascii="微软雅黑" w:hAnsi="微软雅黑" w:eastAsia="微软雅黑"/>
          <w:b/>
          <w:bCs/>
          <w:szCs w:val="21"/>
        </w:rPr>
        <w:t>分布在6个院系中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环境科学学院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经济与管理学院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农业生物，食品与自然资源学院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林业和木材科学学院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工程学院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热带农业科学学院</w:t>
      </w:r>
      <w:r>
        <w:rPr>
          <w:rFonts w:hint="eastAsia" w:ascii="微软雅黑" w:hAnsi="微软雅黑" w:eastAsia="微软雅黑"/>
          <w:szCs w:val="21"/>
        </w:rPr>
        <w:t>；</w:t>
      </w:r>
      <w:r>
        <w:rPr>
          <w:rFonts w:ascii="微软雅黑" w:hAnsi="微软雅黑" w:eastAsia="微软雅黑"/>
          <w:szCs w:val="21"/>
        </w:rPr>
        <w:t>2023年QS世界大学学科排名，其农林学科位列世界第62位；</w:t>
      </w:r>
    </w:p>
    <w:p w14:paraId="2E0B2338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</w:p>
    <w:p w14:paraId="04057E56">
      <w:pPr>
        <w:rPr>
          <w:rFonts w:hint="eastAsia" w:ascii="微软雅黑" w:hAnsi="微软雅黑" w:eastAsia="微软雅黑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-958850</wp:posOffset>
                </wp:positionV>
                <wp:extent cx="7559675" cy="10691495"/>
                <wp:effectExtent l="0" t="0" r="3175" b="0"/>
                <wp:wrapTight wrapText="bothSides">
                  <wp:wrapPolygon>
                    <wp:start x="0" y="0"/>
                    <wp:lineTo x="0" y="21553"/>
                    <wp:lineTo x="980" y="21553"/>
                    <wp:lineTo x="1089" y="1847"/>
                    <wp:lineTo x="1687" y="1232"/>
                    <wp:lineTo x="21555" y="1039"/>
                    <wp:lineTo x="21555" y="0"/>
                    <wp:lineTo x="0" y="0"/>
                  </wp:wrapPolygon>
                </wp:wrapTight>
                <wp:docPr id="1738413284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top:-75.5pt;height:841.85pt;width:595.25pt;mso-position-horizontal:left;mso-position-horizontal-relative:page;mso-position-vertical-relative:margin;mso-wrap-distance-left:9pt;mso-wrap-distance-right:9pt;z-index:-251641856;mso-width-relative:page;mso-height-relative:page;" fillcolor="#4472C4" filled="t" stroked="f" coordsize="7559675,10691813" wrapcoords="0 0 0 21553 980 21553 1089 1847 1687 1232 21555 1039 21555 0 0 0" o:gfxdata="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C/&#10;XgDI2QAAAAsBAAAPAAAAAAAAAAEAIAAAACIAAABkcnMvZG93bnJldi54bWxQSwECFAAUAAAACACH&#10;TuJAEQNGfbIDAAAwCwAADgAAAAAAAAABACAAAAAoAQAAZHJzL2Uyb0RvYy54bWxQSwUGAAAAAAYA&#10;BgBZAQAATAcAAAAA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  <w10:wrap type="tight"/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Cs w:val="21"/>
        </w:rPr>
        <w:t>【课程包括】：两周共40课时，包含以下课程学习：</w:t>
      </w:r>
    </w:p>
    <w:p w14:paraId="614722D9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通用英语学习（</w:t>
      </w:r>
      <w:r>
        <w:rPr>
          <w:rFonts w:hint="eastAsia" w:ascii="微软雅黑" w:hAnsi="微软雅黑" w:eastAsia="微软雅黑"/>
          <w:b/>
          <w:bCs/>
          <w:szCs w:val="21"/>
        </w:rPr>
        <w:t>每次课程围绕不同的主题展开，主题内容丰富，涵盖了文化、历史、科技、等多个方面，帮助学习者拓宽知识面</w:t>
      </w:r>
      <w:r>
        <w:rPr>
          <w:rFonts w:hint="eastAsia" w:ascii="微软雅黑" w:hAnsi="微软雅黑" w:eastAsia="微软雅黑"/>
          <w:szCs w:val="21"/>
        </w:rPr>
        <w:t>！）</w:t>
      </w:r>
    </w:p>
    <w:p w14:paraId="4BC832F6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捷克语入门介绍</w:t>
      </w:r>
    </w:p>
    <w:p w14:paraId="7AF83CCC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欧洲文化、历史和艺术讲座</w:t>
      </w:r>
    </w:p>
    <w:p w14:paraId="74650EAA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个人品牌塑造及提升（自我提升，自我包装）personal branding</w:t>
      </w:r>
    </w:p>
    <w:p w14:paraId="03AFB8B6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AI工具使用（ ChatGPT and Midjourney）</w:t>
      </w:r>
    </w:p>
    <w:p w14:paraId="245E0D12">
      <w:pPr>
        <w:rPr>
          <w:rFonts w:hint="eastAsia" w:ascii="微软雅黑" w:hAnsi="微软雅黑" w:eastAsia="微软雅黑"/>
          <w:szCs w:val="21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163195</wp:posOffset>
            </wp:positionV>
            <wp:extent cx="3784600" cy="2838450"/>
            <wp:effectExtent l="0" t="0" r="6350" b="0"/>
            <wp:wrapNone/>
            <wp:docPr id="9051925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92592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公众演讲技巧（public speech skills）</w:t>
      </w:r>
    </w:p>
    <w:p w14:paraId="47282635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演示（presentations）</w:t>
      </w:r>
    </w:p>
    <w:p w14:paraId="55EAF6DE">
      <w:pPr>
        <w:rPr>
          <w:rFonts w:hint="eastAsia" w:ascii="微软雅黑" w:hAnsi="微软雅黑" w:eastAsia="微软雅黑"/>
          <w:szCs w:val="21"/>
        </w:rPr>
      </w:pPr>
    </w:p>
    <w:p w14:paraId="4528C425">
      <w:pPr>
        <w:rPr>
          <w:rFonts w:hint="eastAsia" w:ascii="微软雅黑" w:hAnsi="微软雅黑" w:eastAsia="微软雅黑"/>
          <w:szCs w:val="21"/>
        </w:rPr>
      </w:pPr>
    </w:p>
    <w:p w14:paraId="4A949232">
      <w:pPr>
        <w:rPr>
          <w:rFonts w:hint="eastAsia" w:ascii="微软雅黑" w:hAnsi="微软雅黑" w:eastAsia="微软雅黑"/>
          <w:szCs w:val="21"/>
        </w:rPr>
      </w:pPr>
    </w:p>
    <w:p w14:paraId="213CA5B2">
      <w:pPr>
        <w:rPr>
          <w:rFonts w:hint="eastAsia" w:ascii="微软雅黑" w:hAnsi="微软雅黑" w:eastAsia="微软雅黑"/>
          <w:szCs w:val="21"/>
        </w:rPr>
      </w:pPr>
    </w:p>
    <w:p w14:paraId="4BE04ECC">
      <w:pPr>
        <w:rPr>
          <w:rFonts w:hint="eastAsia" w:ascii="微软雅黑" w:hAnsi="微软雅黑" w:eastAsia="微软雅黑"/>
          <w:szCs w:val="21"/>
        </w:rPr>
      </w:pPr>
    </w:p>
    <w:p w14:paraId="4DEAB227">
      <w:pPr>
        <w:rPr>
          <w:rFonts w:hint="eastAsia" w:ascii="微软雅黑" w:hAnsi="微软雅黑" w:eastAsia="微软雅黑"/>
          <w:szCs w:val="21"/>
        </w:rPr>
      </w:pPr>
    </w:p>
    <w:p w14:paraId="3BDD8467">
      <w:pPr>
        <w:jc w:val="center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-996950</wp:posOffset>
            </wp:positionH>
            <wp:positionV relativeFrom="paragraph">
              <wp:posOffset>1332230</wp:posOffset>
            </wp:positionV>
            <wp:extent cx="9197975" cy="109220"/>
            <wp:effectExtent l="0" t="0" r="3175" b="5080"/>
            <wp:wrapNone/>
            <wp:docPr id="16600550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55074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979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 xml:space="preserve">                                （2024年暑假项目：分班测试@布拉格化工大学）</w:t>
      </w:r>
    </w:p>
    <w:p w14:paraId="4F0B6111">
      <w:pPr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【项目收获】：</w:t>
      </w:r>
    </w:p>
    <w:p w14:paraId="365C5E8E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b/>
          <w:bCs/>
          <w:szCs w:val="21"/>
        </w:rPr>
        <w:t>捷克生命科学大学结业证书</w:t>
      </w:r>
      <w:r>
        <w:rPr>
          <w:rFonts w:hint="eastAsia" w:ascii="微软雅黑" w:hAnsi="微软雅黑" w:eastAsia="微软雅黑"/>
          <w:szCs w:val="21"/>
        </w:rPr>
        <w:t>；</w:t>
      </w:r>
    </w:p>
    <w:p w14:paraId="2C7C304E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沉浸式、难忘的中欧学习体验！</w:t>
      </w:r>
      <w:r>
        <w:rPr>
          <w:rFonts w:hint="eastAsia" w:ascii="微软雅黑" w:hAnsi="微软雅黑" w:eastAsia="微软雅黑"/>
          <w:b/>
          <w:bCs/>
          <w:szCs w:val="21"/>
        </w:rPr>
        <w:t>同时深度体验中欧丰富的</w: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-1136650</wp:posOffset>
                </wp:positionH>
                <wp:positionV relativeFrom="margin">
                  <wp:posOffset>-977900</wp:posOffset>
                </wp:positionV>
                <wp:extent cx="7559675" cy="10691495"/>
                <wp:effectExtent l="0" t="0" r="3175" b="0"/>
                <wp:wrapNone/>
                <wp:docPr id="1227153562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left:-89.5pt;margin-top:-77pt;height:841.85pt;width:595.25pt;mso-position-horizontal-relative:margin;mso-position-vertical-relative:margin;z-index:251680768;mso-width-relative:page;mso-height-relative:page;" fillcolor="#4472C4" filled="t" stroked="f" coordsize="7559675,10691813" o:gfxdata="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Cq&#10;ltzM3AAAAA8BAAAPAAAAAAAAAAEAIAAAACIAAABkcnMvZG93bnJldi54bWxQSwECFAAUAAAACACH&#10;TuJA/MUH+K8DAAAwCwAADgAAAAAAAAABACAAAAArAQAAZHJzL2Uyb0RvYy54bWxQSwUGAAAAAAYA&#10;BgBZAQAATAcAAAAA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Cs w:val="21"/>
        </w:rPr>
        <w:t>艺术、历史和文化底蕴；</w:t>
      </w:r>
    </w:p>
    <w:p w14:paraId="52F5C953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本次课程超越了传统授课模式，提供由母语教师和大学教授领导的深度互动课程，项目结束后，您将提高</w:t>
      </w:r>
      <w:r>
        <w:rPr>
          <w:rFonts w:hint="eastAsia" w:ascii="微软雅黑" w:hAnsi="微软雅黑" w:eastAsia="微软雅黑"/>
          <w:b/>
          <w:bCs/>
          <w:szCs w:val="21"/>
        </w:rPr>
        <w:t>通用英语技能（尤其是听口能力）</w:t>
      </w:r>
      <w:r>
        <w:rPr>
          <w:rFonts w:hint="eastAsia" w:ascii="微软雅黑" w:hAnsi="微软雅黑" w:eastAsia="微软雅黑"/>
          <w:szCs w:val="21"/>
        </w:rPr>
        <w:t>，</w:t>
      </w:r>
    </w:p>
    <w:p w14:paraId="78077FC5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sym w:font="Wingdings" w:char="F0D8"/>
      </w:r>
      <w:r>
        <w:rPr>
          <w:rFonts w:hint="eastAsia" w:ascii="微软雅黑" w:hAnsi="微软雅黑" w:eastAsia="微软雅黑"/>
          <w:b/>
          <w:bCs/>
          <w:szCs w:val="21"/>
        </w:rPr>
        <w:t>提供了探索欧洲高等教育体系，结识当地大学生，体验当地学习生活的机会，提高跨文化交流能力</w:t>
      </w:r>
      <w:r>
        <w:rPr>
          <w:rFonts w:hint="eastAsia" w:ascii="微软雅黑" w:hAnsi="微软雅黑" w:eastAsia="微软雅黑"/>
          <w:szCs w:val="21"/>
        </w:rPr>
        <w:t>。</w:t>
      </w:r>
    </w:p>
    <w:p w14:paraId="4A9EE754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并同时进行</w:t>
      </w:r>
      <w:r>
        <w:rPr>
          <w:rFonts w:hint="eastAsia" w:ascii="微软雅黑" w:hAnsi="微软雅黑" w:eastAsia="微软雅黑"/>
          <w:b/>
          <w:bCs/>
          <w:szCs w:val="21"/>
        </w:rPr>
        <w:t>个人品牌塑造及提升的学习</w:t>
      </w:r>
      <w:r>
        <w:rPr>
          <w:rFonts w:hint="eastAsia" w:ascii="微软雅黑" w:hAnsi="微软雅黑" w:eastAsia="微软雅黑"/>
          <w:szCs w:val="21"/>
        </w:rPr>
        <w:t>，项目进行的过程，即是</w:t>
      </w:r>
      <w:r>
        <w:rPr>
          <w:rFonts w:hint="eastAsia" w:ascii="微软雅黑" w:hAnsi="微软雅黑" w:eastAsia="微软雅黑"/>
          <w:b/>
          <w:bCs/>
          <w:szCs w:val="21"/>
        </w:rPr>
        <w:t>参与者对个人自我阶段性的提升</w:t>
      </w:r>
      <w:r>
        <w:rPr>
          <w:rFonts w:hint="eastAsia" w:ascii="微软雅黑" w:hAnsi="微软雅黑" w:eastAsia="微软雅黑"/>
          <w:szCs w:val="21"/>
        </w:rPr>
        <w:t>过程，并辅以AI智能工具进行自我包装的过程来进行总结收获！</w:t>
      </w:r>
    </w:p>
    <w:p w14:paraId="4C696F9F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b/>
          <w:bCs/>
          <w:szCs w:val="21"/>
        </w:rPr>
        <w:t>最佳项目竞赛优胜奖</w:t>
      </w:r>
      <w:r>
        <w:rPr>
          <w:rFonts w:hint="eastAsia" w:ascii="微软雅黑" w:hAnsi="微软雅黑" w:eastAsia="微软雅黑"/>
          <w:szCs w:val="21"/>
        </w:rPr>
        <w:t>：根据不同的主题，以小组形式在AI智能工具的帮助下制作演示文稿，练习公开演讲，并进行评选，优胜者将获得奖项；</w:t>
      </w:r>
    </w:p>
    <w:p w14:paraId="6CB4A5CE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【项目亮点】</w:t>
      </w:r>
      <w:r>
        <w:rPr>
          <w:rFonts w:hint="eastAsia" w:ascii="微软雅黑" w:hAnsi="微软雅黑" w:eastAsia="微软雅黑"/>
          <w:szCs w:val="21"/>
          <w:highlight w:val="yellow"/>
        </w:rPr>
        <w:t>：</w:t>
      </w:r>
    </w:p>
    <w:p w14:paraId="0B5EC1CB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捷克布拉格、德国德累斯顿参访、奥地利维也纳社会文化参访；</w:t>
      </w:r>
    </w:p>
    <w:p w14:paraId="247750E8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各类博物馆及画廊参访（如捷克国家博物馆、德国德累斯顿古代大师画廊等）；</w:t>
      </w:r>
    </w:p>
    <w:p w14:paraId="3B015334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参访捷克公立高校、聆听捷克高等教育体系讲座，为后续可能的高性价比硕士留学做铺垫（硕士年学费约3-5万元人民币，视不同专业，博士免学费）；</w:t>
      </w:r>
    </w:p>
    <w:p w14:paraId="592DF5D8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与当地学生及国际留学生交流，分享他们的留学经历及在布拉格的学习心得！</w:t>
      </w:r>
    </w:p>
    <w:p w14:paraId="7C30235B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D8"/>
      </w:r>
      <w:r>
        <w:rPr>
          <w:rFonts w:hint="eastAsia" w:ascii="微软雅黑" w:hAnsi="微软雅黑" w:eastAsia="微软雅黑"/>
          <w:szCs w:val="21"/>
        </w:rPr>
        <w:t>个人品牌塑造及提升的学习，助力后续职业生涯；</w:t>
      </w:r>
    </w:p>
    <w:p w14:paraId="7F37C4A6">
      <w:pPr>
        <w:ind w:firstLine="1051" w:firstLineChars="500"/>
        <w:jc w:val="left"/>
        <w:rPr>
          <w:rFonts w:hint="eastAsia" w:ascii="微软雅黑" w:hAnsi="微软雅黑" w:eastAsia="微软雅黑"/>
          <w:i/>
          <w:iCs/>
          <w:color w:val="4472C4" w:themeColor="accent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i/>
          <w:iCs/>
          <w:color w:val="4472C4" w:themeColor="accent1"/>
          <w:szCs w:val="21"/>
          <w:highlight w:val="yellow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-755650</wp:posOffset>
            </wp:positionH>
            <wp:positionV relativeFrom="paragraph">
              <wp:posOffset>365125</wp:posOffset>
            </wp:positionV>
            <wp:extent cx="2343150" cy="1757680"/>
            <wp:effectExtent l="0" t="0" r="0" b="0"/>
            <wp:wrapNone/>
            <wp:docPr id="19889193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19376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991" cy="175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394970</wp:posOffset>
            </wp:positionV>
            <wp:extent cx="2292350" cy="1725930"/>
            <wp:effectExtent l="0" t="0" r="0" b="7620"/>
            <wp:wrapNone/>
            <wp:docPr id="3359915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91531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3972560</wp:posOffset>
            </wp:positionH>
            <wp:positionV relativeFrom="paragraph">
              <wp:posOffset>383540</wp:posOffset>
            </wp:positionV>
            <wp:extent cx="2345690" cy="1765935"/>
            <wp:effectExtent l="152400" t="152400" r="360045" b="367665"/>
            <wp:wrapNone/>
            <wp:docPr id="19143174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1743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27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i/>
          <w:iCs/>
          <w:color w:val="4472C4" w:themeColor="accent1"/>
          <w:szCs w:val="21"/>
          <w14:textFill>
            <w14:solidFill>
              <w14:schemeClr w14:val="accent1"/>
            </w14:solidFill>
          </w14:textFill>
        </w:rPr>
        <w:t>下图：（参观捷克国家博物馆/伏尔塔瓦河游船之旅/结识异国小伙伴）</w:t>
      </w:r>
    </w:p>
    <w:p w14:paraId="19800659">
      <w:pPr>
        <w:rPr>
          <w:rFonts w:hint="eastAsia" w:ascii="微软雅黑" w:hAnsi="微软雅黑" w:eastAsia="微软雅黑"/>
          <w:szCs w:val="21"/>
        </w:rPr>
      </w:pPr>
    </w:p>
    <w:p w14:paraId="5F80497D">
      <w:pPr>
        <w:rPr>
          <w:rFonts w:hint="eastAsia" w:ascii="微软雅黑" w:hAnsi="微软雅黑" w:eastAsia="微软雅黑"/>
          <w:szCs w:val="21"/>
        </w:rPr>
      </w:pPr>
    </w:p>
    <w:p w14:paraId="57903359">
      <w:pPr>
        <w:spacing w:line="360" w:lineRule="auto"/>
        <w:jc w:val="center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-323850</wp:posOffset>
            </wp:positionH>
            <wp:positionV relativeFrom="paragraph">
              <wp:posOffset>1329055</wp:posOffset>
            </wp:positionV>
            <wp:extent cx="9197975" cy="109220"/>
            <wp:effectExtent l="0" t="0" r="3175" b="5080"/>
            <wp:wrapNone/>
            <wp:docPr id="19193447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44745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979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 xml:space="preserve">                     </w:t>
      </w:r>
    </w:p>
    <w:p w14:paraId="3E2922AE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  </w:t>
      </w:r>
    </w:p>
    <w:p w14:paraId="6890213D">
      <w:pPr>
        <w:rPr>
          <w:rFonts w:hint="eastAsia"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【项目费用</w:t>
      </w:r>
      <w:r>
        <w:rPr>
          <w:rFonts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b/>
          <w:bCs/>
          <w:szCs w:val="21"/>
        </w:rPr>
        <w:t>： 2周，原价</w:t>
      </w:r>
      <w:r>
        <w:rPr>
          <w:rFonts w:hint="eastAsia" w:ascii="微软雅黑" w:hAnsi="微软雅黑" w:eastAsia="微软雅黑"/>
          <w:b/>
          <w:bCs/>
          <w:strike/>
          <w:szCs w:val="21"/>
        </w:rPr>
        <w:t>23600元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（项目方提供奖学金500欧元）</w:t>
      </w:r>
      <w:r>
        <w:rPr>
          <w:rFonts w:hint="eastAsia" w:ascii="微软雅黑" w:hAnsi="微软雅黑" w:eastAsia="微软雅黑"/>
          <w:b/>
          <w:bCs/>
          <w:szCs w:val="21"/>
        </w:rPr>
        <w:t>，</w:t>
      </w:r>
      <w:bookmarkStart w:id="3" w:name="_Hlk169369345"/>
      <w:r>
        <w:rPr>
          <w:rFonts w:hint="eastAsia" w:ascii="微软雅黑" w:hAnsi="微软雅黑" w:eastAsia="微软雅黑"/>
          <w:b/>
          <w:bCs/>
          <w:szCs w:val="21"/>
        </w:rPr>
        <w:t>实际项目费为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19,600元</w:t>
      </w:r>
      <w:bookmarkEnd w:id="3"/>
      <w:r>
        <w:rPr>
          <w:rFonts w:hint="eastAsia" w:ascii="微软雅黑" w:hAnsi="微软雅黑" w:eastAsia="微软雅黑"/>
          <w:b/>
          <w:bCs/>
          <w:color w:val="FF0000"/>
          <w:szCs w:val="21"/>
        </w:rPr>
        <w:t>；包含：</w:t>
      </w:r>
    </w:p>
    <w:p w14:paraId="24616A78"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申请费、学费、全程酒店住宿费、餐费（早午餐</w:t>
      </w:r>
      <w:r>
        <w:rPr>
          <w:rFonts w:hint="eastAsia" w:ascii="微软雅黑" w:hAnsi="微软雅黑" w:eastAsia="微软雅黑"/>
          <w:b/>
          <w:bCs/>
          <w:szCs w:val="21"/>
        </w:rPr>
        <w:t>）</w:t>
      </w:r>
      <w:r>
        <w:rPr>
          <w:rFonts w:hint="eastAsia" w:ascii="微软雅黑" w:hAnsi="微软雅黑" w:eastAsia="微软雅黑"/>
          <w:szCs w:val="21"/>
        </w:rPr>
        <w:t>、境外全程公共交通费用、欧洲手机SIM卡一张、全程司机导游费用（含三个国家的交通导游）、项目管理费（</w:t>
      </w:r>
      <w:r>
        <w:rPr>
          <w:rFonts w:ascii="微软雅黑" w:hAnsi="微软雅黑" w:eastAsia="微软雅黑"/>
          <w:szCs w:val="21"/>
        </w:rPr>
        <w:t>项目咨询、项目申请、签证指导、行前指导、接送机服务</w:t>
      </w:r>
      <w:r>
        <w:rPr>
          <w:rFonts w:hint="eastAsia" w:ascii="微软雅黑" w:hAnsi="微软雅黑" w:eastAsia="微软雅黑"/>
          <w:szCs w:val="21"/>
        </w:rPr>
        <w:t>、全程领队</w:t>
      </w:r>
      <w:r>
        <w:rPr>
          <w:rFonts w:ascii="微软雅黑" w:hAnsi="微软雅黑" w:eastAsia="微软雅黑"/>
          <w:szCs w:val="21"/>
        </w:rPr>
        <w:t>）</w:t>
      </w:r>
      <w:r>
        <w:rPr>
          <w:rFonts w:hint="eastAsia" w:ascii="微软雅黑" w:hAnsi="微软雅黑" w:eastAsia="微软雅黑"/>
          <w:szCs w:val="21"/>
        </w:rPr>
        <w:t>、社会文化参访费用（含活动安排中的门票）、签证用的学习邀请函等文件、</w:t>
      </w:r>
      <w:r>
        <w:rPr>
          <w:rFonts w:hint="eastAsia" w:ascii="微软雅黑" w:hAnsi="微软雅黑" w:eastAsia="微软雅黑"/>
          <w:color w:val="FF0000"/>
          <w:szCs w:val="21"/>
        </w:rPr>
        <w:t>申根区保险费</w:t>
      </w:r>
      <w:r>
        <w:rPr>
          <w:rFonts w:ascii="微软雅黑" w:hAnsi="微软雅黑" w:eastAsia="微软雅黑"/>
          <w:szCs w:val="21"/>
        </w:rPr>
        <w:t xml:space="preserve">。 </w:t>
      </w:r>
    </w:p>
    <w:p w14:paraId="5108F60B">
      <w:pPr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费用不含</w:t>
      </w:r>
      <w:r>
        <w:rPr>
          <w:rFonts w:ascii="微软雅黑" w:hAnsi="微软雅黑" w:eastAsia="微软雅黑"/>
          <w:b/>
          <w:bCs/>
          <w:szCs w:val="21"/>
        </w:rPr>
        <w:t>：</w:t>
      </w:r>
      <w:r>
        <w:rPr>
          <w:rFonts w:ascii="微软雅黑" w:hAnsi="微软雅黑" w:eastAsia="微软雅黑"/>
          <w:szCs w:val="21"/>
        </w:rPr>
        <w:t>往返国际机票</w:t>
      </w:r>
      <w:r>
        <w:rPr>
          <w:rFonts w:hint="eastAsia" w:ascii="微软雅黑" w:hAnsi="微软雅黑" w:eastAsia="微软雅黑"/>
          <w:szCs w:val="21"/>
        </w:rPr>
        <w:t>（4000-6000元）</w:t>
      </w:r>
      <w:r>
        <w:rPr>
          <w:rFonts w:ascii="微软雅黑" w:hAnsi="微软雅黑" w:eastAsia="微软雅黑"/>
          <w:szCs w:val="21"/>
        </w:rPr>
        <w:t>、签</w:t>
      </w: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25400</wp:posOffset>
                </wp:positionV>
                <wp:extent cx="7559675" cy="10691495"/>
                <wp:effectExtent l="0" t="0" r="3175" b="0"/>
                <wp:wrapNone/>
                <wp:docPr id="725500518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left:0.5pt;margin-top:2pt;height:841.85pt;width:595.25pt;mso-position-horizontal-relative:page;mso-position-vertical-relative:page;z-index:-251648000;mso-width-relative:page;mso-height-relative:page;" fillcolor="#4472C4" filled="t" stroked="f" coordsize="7559675,10691813" o:gfxdata="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9qTaZ2AAAAAkB&#10;AAAPAAAAAAAAAAEAIAAAACIAAABkcnMvZG93bnJldi54bWxQSwECFAAUAAAACACHTuJAY8MxlaoD&#10;AAAvCwAADgAAAAAAAAABACAAAAAnAQAAZHJzL2Uyb0RvYy54bWxQSwUGAAAAAAYABgBZAQAAQwcA&#10;AAAA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Cs w:val="21"/>
        </w:rPr>
        <w:t>证费、</w:t>
      </w:r>
      <w:r>
        <w:rPr>
          <w:rFonts w:hint="eastAsia" w:ascii="微软雅黑" w:hAnsi="微软雅黑" w:eastAsia="微软雅黑"/>
          <w:b/>
          <w:bCs/>
          <w:szCs w:val="21"/>
        </w:rPr>
        <w:t>晚餐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bCs/>
          <w:szCs w:val="21"/>
        </w:rPr>
        <w:t>德国奥地利之旅午餐、其他个人花销；</w:t>
      </w:r>
    </w:p>
    <w:p w14:paraId="4DA24C9B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奖学金名额有限，先到先得！（中国区20个名额）</w:t>
      </w:r>
    </w:p>
    <w:p w14:paraId="723DD493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</w:p>
    <w:p w14:paraId="37081644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【报名截至日期】：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024</w:t>
      </w:r>
      <w:r>
        <w:rPr>
          <w:rFonts w:hint="eastAsia" w:ascii="微软雅黑" w:hAnsi="微软雅黑" w:eastAsia="微软雅黑"/>
          <w:szCs w:val="21"/>
        </w:rPr>
        <w:t>年12月10日</w:t>
      </w:r>
    </w:p>
    <w:p w14:paraId="0714C599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341630</wp:posOffset>
            </wp:positionV>
            <wp:extent cx="4756150" cy="3091815"/>
            <wp:effectExtent l="0" t="0" r="6350" b="0"/>
            <wp:wrapNone/>
            <wp:docPr id="18387030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03012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582" cy="309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056DE0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774D590F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4094DE64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0C4C20AA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5E9FA19D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2389B885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2E4EDF98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37293420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</w:p>
    <w:p w14:paraId="1298D060"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1332865</wp:posOffset>
            </wp:positionV>
            <wp:extent cx="9197975" cy="109220"/>
            <wp:effectExtent l="0" t="0" r="3175" b="5080"/>
            <wp:wrapNone/>
            <wp:docPr id="3408963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96365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979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 xml:space="preserve">  （于德国德累斯顿剧院广场</w:t>
      </w:r>
      <w:r>
        <w:rPr>
          <w:rFonts w:ascii="微软雅黑" w:hAnsi="微软雅黑" w:eastAsia="微软雅黑"/>
          <w:szCs w:val="21"/>
        </w:rPr>
        <w:t>）</w:t>
      </w:r>
    </w:p>
    <w:p w14:paraId="3B2DA71F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【录取要求】：</w:t>
      </w:r>
    </w:p>
    <w:p w14:paraId="251FFC15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1115578500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height:841.85pt;width:595.25pt;mso-position-horizontal:left;mso-position-horizontal-relative:page;mso-position-vertical:top;mso-position-vertical-relative:page;z-index:-251645952;mso-width-relative:page;mso-height-relative:page;" fillcolor="#4472C4" filled="t" stroked="f" coordsize="7559675,10691813" o:gfxdata="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BtT+Zf1wAAAAcB&#10;AAAPAAAAAAAAAAEAIAAAACIAAABkcnMvZG93bnJldi54bWxQSwECFAAUAAAACACHTuJAvW1NHqsD&#10;AAAwCwAADgAAAAAAAAABACAAAAAmAQAAZHJzL2Uyb0RvYy54bWxQSwUGAAAAAAYABgBZAQAAQwcA&#10;AAAA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在读本科或硕士学生，年满18周岁；</w:t>
      </w:r>
    </w:p>
    <w:p w14:paraId="070EC4B1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无英语要求，开课前进行分班测试；</w:t>
      </w:r>
    </w:p>
    <w:p w14:paraId="23C35534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sym w:font="Wingdings" w:char="F06C"/>
      </w:r>
      <w:r>
        <w:rPr>
          <w:rFonts w:hint="eastAsia" w:ascii="微软雅黑" w:hAnsi="微软雅黑" w:eastAsia="微软雅黑"/>
          <w:szCs w:val="21"/>
        </w:rPr>
        <w:t>不限专业；</w:t>
      </w:r>
    </w:p>
    <w:p w14:paraId="492B7C07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【签证类型】：捷克、德国、奥地利均为申根成员国，学生持短期学习申根签入境；</w:t>
      </w:r>
    </w:p>
    <w:p w14:paraId="5D31CAA2">
      <w:pPr>
        <w:rPr>
          <w:rFonts w:hint="eastAsia"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1926080196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height:841.85pt;width:595.25pt;mso-position-horizontal:left;mso-position-horizontal-relative:page;mso-position-vertical:top;mso-position-vertical-relative:page;z-index:-251644928;mso-width-relative:page;mso-height-relative:page;" fillcolor="#4472C4" filled="t" stroked="f" coordsize="7559675,10691813" o:gfxdata="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bU/mX9cAAAAH&#10;AQAADwAAAAAAAAABACAAAAAiAAAAZHJzL2Rvd25yZXYueG1sUEsBAhQAFAAAAAgAh07iQHgz9+Gs&#10;AwAAMAsAAA4AAAAAAAAAAQAgAAAAJgEAAGRycy9lMm9Eb2MueG1sUEsFBgAAAAAGAAYAWQEAAEQH&#10;AAAAAA=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</w:rPr>
        <w:t>【餐食安排】：一天两餐，酒店欧式早餐自助、午餐当地餐馆；</w:t>
      </w:r>
    </w:p>
    <w:p w14:paraId="519B8807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bookmarkStart w:id="4" w:name="_Hlk162626431"/>
    </w:p>
    <w:p w14:paraId="5C5F07F4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2870200</wp:posOffset>
            </wp:positionH>
            <wp:positionV relativeFrom="paragraph">
              <wp:posOffset>26670</wp:posOffset>
            </wp:positionV>
            <wp:extent cx="2867660" cy="2159000"/>
            <wp:effectExtent l="0" t="0" r="9525" b="0"/>
            <wp:wrapNone/>
            <wp:docPr id="8760294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29411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389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835275" cy="2134235"/>
            <wp:effectExtent l="0" t="0" r="3175" b="0"/>
            <wp:docPr id="9607649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64903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34" cy="21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A9B9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</w:p>
    <w:p w14:paraId="1EE3046C">
      <w:pPr>
        <w:spacing w:line="360" w:lineRule="auto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1790792642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height:841.85pt;width:595.25pt;mso-position-horizontal:left;mso-position-horizontal-relative:page;mso-position-vertical:top;mso-position-vertical-relative:page;z-index:-251646976;mso-width-relative:page;mso-height-relative:page;" fillcolor="#4472C4" filled="t" stroked="f" coordsize="7559675,10691813" o:gfxdata="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G1P&#10;5l/XAAAABwEAAA8AAAAAAAAAAQAgAAAAIgAAAGRycy9kb3ducmV2LnhtbFBLAQIUABQAAAAIAIdO&#10;4kC/D10MswMAADALAAAOAAAAAAAAAAEAIAAAACYBAABkcnMvZTJvRG9jLnhtbFBLBQYAAAAABgAG&#10;AFkBAABLBwAAAAA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Cs w:val="21"/>
        </w:rPr>
        <w:t>【住宿安排</w:t>
      </w:r>
      <w:r>
        <w:rPr>
          <w:rFonts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b/>
          <w:bCs/>
          <w:szCs w:val="21"/>
        </w:rPr>
        <w:t>：暑假-学生公寓，寒假-酒店（3-4星，双人间或三人间）</w:t>
      </w:r>
    </w:p>
    <w:bookmarkEnd w:id="4"/>
    <w:p w14:paraId="70579834">
      <w:pPr>
        <w:spacing w:line="360" w:lineRule="auto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【项目咨询】：</w:t>
      </w:r>
    </w:p>
    <w:p w14:paraId="7CD930D0">
      <w:pPr>
        <w:rPr>
          <w:rFonts w:hint="eastAsia"/>
        </w:rPr>
      </w:pPr>
    </w:p>
    <w:p w14:paraId="2FB168AE">
      <w:pPr>
        <w:rPr>
          <w:rFonts w:hint="eastAsi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10160</wp:posOffset>
            </wp:positionV>
            <wp:extent cx="882650" cy="904875"/>
            <wp:effectExtent l="0" t="0" r="0" b="9525"/>
            <wp:wrapTight wrapText="bothSides">
              <wp:wrapPolygon>
                <wp:start x="0" y="0"/>
                <wp:lineTo x="0" y="21373"/>
                <wp:lineTo x="20978" y="21373"/>
                <wp:lineTo x="20978" y="0"/>
                <wp:lineTo x="0" y="0"/>
              </wp:wrapPolygon>
            </wp:wrapTight>
            <wp:docPr id="9736102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10217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26676B">
      <w:pPr>
        <w:spacing w:line="380" w:lineRule="exact"/>
        <w:rPr>
          <w:rFonts w:hint="eastAsia" w:ascii="微软雅黑" w:hAnsi="微软雅黑" w:eastAsia="微软雅黑"/>
          <w:szCs w:val="21"/>
        </w:rPr>
      </w:pPr>
    </w:p>
    <w:p w14:paraId="274F43A8">
      <w:pPr>
        <w:spacing w:line="380" w:lineRule="exact"/>
        <w:rPr>
          <w:rFonts w:hint="eastAsia" w:ascii="微软雅黑" w:hAnsi="微软雅黑" w:eastAsia="微软雅黑"/>
          <w:szCs w:val="21"/>
        </w:rPr>
      </w:pPr>
    </w:p>
    <w:p w14:paraId="78B2554E">
      <w:pPr>
        <w:spacing w:line="380" w:lineRule="exact"/>
        <w:rPr>
          <w:rFonts w:hint="eastAsia" w:ascii="微软雅黑" w:hAnsi="微软雅黑" w:eastAsia="微软雅黑"/>
          <w:szCs w:val="21"/>
        </w:rPr>
      </w:pPr>
    </w:p>
    <w:p w14:paraId="71F42FD9">
      <w:pPr>
        <w:spacing w:line="380" w:lineRule="exact"/>
        <w:ind w:firstLine="840" w:firstLineChars="4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郑老师</w:t>
      </w:r>
    </w:p>
    <w:p w14:paraId="649C97B6">
      <w:pPr>
        <w:spacing w:line="38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137-1814-6565(微信同号)</w:t>
      </w:r>
    </w:p>
    <w:p w14:paraId="6C32CC99">
      <w:pPr>
        <w:spacing w:line="380" w:lineRule="exact"/>
        <w:jc w:val="center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101600</wp:posOffset>
            </wp:positionH>
            <wp:positionV relativeFrom="paragraph">
              <wp:posOffset>1908175</wp:posOffset>
            </wp:positionV>
            <wp:extent cx="9197975" cy="109220"/>
            <wp:effectExtent l="0" t="0" r="3175" b="5080"/>
            <wp:wrapNone/>
            <wp:docPr id="13829997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99711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979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1183770665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10691813"/>
                            <a:gd name="connsiteX1" fmla="*/ 7559675 w 7559675"/>
                            <a:gd name="connsiteY1" fmla="*/ 0 h 10691813"/>
                            <a:gd name="connsiteX2" fmla="*/ 7559675 w 7559675"/>
                            <a:gd name="connsiteY2" fmla="*/ 508000 h 10691813"/>
                            <a:gd name="connsiteX3" fmla="*/ 878429 w 7559675"/>
                            <a:gd name="connsiteY3" fmla="*/ 508000 h 10691813"/>
                            <a:gd name="connsiteX4" fmla="*/ 305560 w 7559675"/>
                            <a:gd name="connsiteY4" fmla="*/ 1105210 h 10691813"/>
                            <a:gd name="connsiteX5" fmla="*/ 305560 w 7559675"/>
                            <a:gd name="connsiteY5" fmla="*/ 10691813 h 10691813"/>
                            <a:gd name="connsiteX6" fmla="*/ 0 w 7559675"/>
                            <a:gd name="connsiteY6" fmla="*/ 10691813 h 10691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59675" h="10691813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508000"/>
                              </a:lnTo>
                              <a:cubicBezTo>
                                <a:pt x="7559675" y="508000"/>
                                <a:pt x="7559675" y="508000"/>
                                <a:pt x="878429" y="508000"/>
                              </a:cubicBezTo>
                              <a:cubicBezTo>
                                <a:pt x="562019" y="508000"/>
                                <a:pt x="305560" y="775356"/>
                                <a:pt x="305560" y="1105210"/>
                              </a:cubicBezTo>
                              <a:cubicBezTo>
                                <a:pt x="305560" y="1105210"/>
                                <a:pt x="305560" y="1105210"/>
                                <a:pt x="305560" y="10691813"/>
                              </a:cubicBezTo>
                              <a:lnTo>
                                <a:pt x="0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height:841.85pt;width:595.25pt;mso-position-horizontal:right;mso-position-horizontal-relative:page;mso-position-vertical:top;mso-position-vertical-relative:page;z-index:251677696;mso-width-relative:page;mso-height-relative:page;" fillcolor="#4472C4" filled="t" stroked="f" coordsize="7559675,10691813" o:gfxdata="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G1P5l/XAAAABwEA&#10;AA8AAAAAAAAAAQAgAAAAIgAAAGRycy9kb3ducmV2LnhtbFBLAQIUABQAAAAIAIdO4kCtEeUFqgMA&#10;ADALAAAOAAAAAAAAAAEAIAAAACYBAABkcnMvZTJvRG9jLnhtbFBLBQYAAAAABgAGAFkBAABCBwAA&#10;AAA=&#10;" path="m0,0l7559675,0,7559675,508000c7559675,508000,7559675,508000,878429,508000c562019,508000,305560,775356,305560,1105210c305560,1105210,305560,1105210,305560,10691813l0,10691813xe">
                <v:path o:connectlocs="0,0;7559675,0;7559675,507984;878429,507984;305560,1105177;305560,10691495;0,1069149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Cs w:val="21"/>
        </w:rPr>
        <w:t xml:space="preserve">                                  </w:t>
      </w:r>
    </w:p>
    <w:sectPr>
      <w:headerReference r:id="rId4" w:type="first"/>
      <w:headerReference r:id="rId3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F879A">
    <w:pPr>
      <w:pStyle w:val="3"/>
      <w:rPr>
        <w:rFonts w:hint="eastAsia"/>
      </w:rPr>
    </w:pPr>
    <w:r>
      <w:rPr>
        <w:rFonts w:hint="eastAsia"/>
      </w:rPr>
      <w:pict>
        <v:shape id="PowerPlusWaterMarkObject1896074735" o:spid="_x0000_s1026" o:spt="136" type="#_x0000_t136" style="position:absolute;left:0pt;height:79.8pt;width:505.6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SEE文化艺术交流中心" style="font-family:华文隶书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166FB">
    <w:pPr>
      <w:pStyle w:val="3"/>
      <w:rPr>
        <w:rFonts w:hint="eastAsia"/>
      </w:rPr>
    </w:pPr>
    <w:r>
      <w:rPr>
        <w:rFonts w:hint="eastAsia"/>
      </w:rPr>
      <w:pict>
        <v:shape id="PowerPlusWaterMarkObject1896074734" o:spid="_x0000_s1025" o:spt="136" type="#_x0000_t136" style="position:absolute;left:0pt;height:79.8pt;width:505.6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SEE文化艺术交流中心" style="font-family:华文隶书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3D5C4E"/>
    <w:multiLevelType w:val="multilevel"/>
    <w:tmpl w:val="0E3D5C4E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DB"/>
    <w:rsid w:val="00002C20"/>
    <w:rsid w:val="0000402F"/>
    <w:rsid w:val="00031B13"/>
    <w:rsid w:val="00034501"/>
    <w:rsid w:val="00047FC6"/>
    <w:rsid w:val="000611B4"/>
    <w:rsid w:val="00090579"/>
    <w:rsid w:val="000A74BE"/>
    <w:rsid w:val="000C44A8"/>
    <w:rsid w:val="000E2E18"/>
    <w:rsid w:val="000E3D87"/>
    <w:rsid w:val="001011CE"/>
    <w:rsid w:val="00101F20"/>
    <w:rsid w:val="00104427"/>
    <w:rsid w:val="00104764"/>
    <w:rsid w:val="00115FB3"/>
    <w:rsid w:val="001172F5"/>
    <w:rsid w:val="00120961"/>
    <w:rsid w:val="0012513F"/>
    <w:rsid w:val="00127B1D"/>
    <w:rsid w:val="00135173"/>
    <w:rsid w:val="001609C0"/>
    <w:rsid w:val="001877DD"/>
    <w:rsid w:val="00187B9F"/>
    <w:rsid w:val="001A0B1E"/>
    <w:rsid w:val="001B14B2"/>
    <w:rsid w:val="001C3AE6"/>
    <w:rsid w:val="001E2D23"/>
    <w:rsid w:val="001E7814"/>
    <w:rsid w:val="001F354A"/>
    <w:rsid w:val="00205607"/>
    <w:rsid w:val="00214140"/>
    <w:rsid w:val="002158A0"/>
    <w:rsid w:val="00217B30"/>
    <w:rsid w:val="00223417"/>
    <w:rsid w:val="00232766"/>
    <w:rsid w:val="002368E4"/>
    <w:rsid w:val="00247E9B"/>
    <w:rsid w:val="002623A6"/>
    <w:rsid w:val="002A0306"/>
    <w:rsid w:val="002A6818"/>
    <w:rsid w:val="002C378A"/>
    <w:rsid w:val="002D3557"/>
    <w:rsid w:val="003146E8"/>
    <w:rsid w:val="00326166"/>
    <w:rsid w:val="003407B7"/>
    <w:rsid w:val="003447B4"/>
    <w:rsid w:val="00345727"/>
    <w:rsid w:val="003718C9"/>
    <w:rsid w:val="003746EA"/>
    <w:rsid w:val="00374839"/>
    <w:rsid w:val="00377444"/>
    <w:rsid w:val="00383C1F"/>
    <w:rsid w:val="0039080A"/>
    <w:rsid w:val="003A1C60"/>
    <w:rsid w:val="003A1E73"/>
    <w:rsid w:val="003A4455"/>
    <w:rsid w:val="003B3861"/>
    <w:rsid w:val="003B4F85"/>
    <w:rsid w:val="003F3324"/>
    <w:rsid w:val="003F6F19"/>
    <w:rsid w:val="00404F91"/>
    <w:rsid w:val="004142D2"/>
    <w:rsid w:val="00416090"/>
    <w:rsid w:val="00426B3A"/>
    <w:rsid w:val="00430815"/>
    <w:rsid w:val="00447E83"/>
    <w:rsid w:val="0047371E"/>
    <w:rsid w:val="0047464F"/>
    <w:rsid w:val="004778FB"/>
    <w:rsid w:val="00487BDE"/>
    <w:rsid w:val="004B55F4"/>
    <w:rsid w:val="004C1069"/>
    <w:rsid w:val="004C230F"/>
    <w:rsid w:val="004C46F8"/>
    <w:rsid w:val="004C616C"/>
    <w:rsid w:val="004D2F4D"/>
    <w:rsid w:val="004E54B1"/>
    <w:rsid w:val="00500D5A"/>
    <w:rsid w:val="005233C7"/>
    <w:rsid w:val="005353BD"/>
    <w:rsid w:val="005452A3"/>
    <w:rsid w:val="005537CB"/>
    <w:rsid w:val="00561274"/>
    <w:rsid w:val="00563675"/>
    <w:rsid w:val="00567306"/>
    <w:rsid w:val="005673E8"/>
    <w:rsid w:val="00590D0D"/>
    <w:rsid w:val="005A41CE"/>
    <w:rsid w:val="005A79E1"/>
    <w:rsid w:val="005A7B6D"/>
    <w:rsid w:val="005B610F"/>
    <w:rsid w:val="005D09FD"/>
    <w:rsid w:val="005D79AE"/>
    <w:rsid w:val="00602395"/>
    <w:rsid w:val="00606011"/>
    <w:rsid w:val="0061137B"/>
    <w:rsid w:val="00611B5E"/>
    <w:rsid w:val="0062718D"/>
    <w:rsid w:val="006346E6"/>
    <w:rsid w:val="006375E4"/>
    <w:rsid w:val="00681B66"/>
    <w:rsid w:val="00686BB7"/>
    <w:rsid w:val="006B5066"/>
    <w:rsid w:val="006C3576"/>
    <w:rsid w:val="006C6FCE"/>
    <w:rsid w:val="00704907"/>
    <w:rsid w:val="0071492A"/>
    <w:rsid w:val="007313F2"/>
    <w:rsid w:val="00735FFA"/>
    <w:rsid w:val="007442A7"/>
    <w:rsid w:val="007537EC"/>
    <w:rsid w:val="007614F2"/>
    <w:rsid w:val="00765146"/>
    <w:rsid w:val="00773AFF"/>
    <w:rsid w:val="007754D8"/>
    <w:rsid w:val="00786198"/>
    <w:rsid w:val="007948C9"/>
    <w:rsid w:val="007A4B69"/>
    <w:rsid w:val="007D2A91"/>
    <w:rsid w:val="007D53D8"/>
    <w:rsid w:val="007E0800"/>
    <w:rsid w:val="007E49BD"/>
    <w:rsid w:val="007E657D"/>
    <w:rsid w:val="007E6C48"/>
    <w:rsid w:val="007E6ED5"/>
    <w:rsid w:val="007F00BD"/>
    <w:rsid w:val="007F38DC"/>
    <w:rsid w:val="00815B31"/>
    <w:rsid w:val="0082464B"/>
    <w:rsid w:val="00824E9E"/>
    <w:rsid w:val="00824EE3"/>
    <w:rsid w:val="008277BE"/>
    <w:rsid w:val="008461A8"/>
    <w:rsid w:val="00867EF8"/>
    <w:rsid w:val="008721E4"/>
    <w:rsid w:val="008C5A44"/>
    <w:rsid w:val="008C61A0"/>
    <w:rsid w:val="008D3F38"/>
    <w:rsid w:val="008E129E"/>
    <w:rsid w:val="008F297A"/>
    <w:rsid w:val="00901AF1"/>
    <w:rsid w:val="009121C4"/>
    <w:rsid w:val="0092495B"/>
    <w:rsid w:val="009324CA"/>
    <w:rsid w:val="00935A9C"/>
    <w:rsid w:val="0094055A"/>
    <w:rsid w:val="00940F8B"/>
    <w:rsid w:val="00950B28"/>
    <w:rsid w:val="00971C41"/>
    <w:rsid w:val="0097662E"/>
    <w:rsid w:val="009936C6"/>
    <w:rsid w:val="009A2AE1"/>
    <w:rsid w:val="009A5566"/>
    <w:rsid w:val="009C4D78"/>
    <w:rsid w:val="009D4C65"/>
    <w:rsid w:val="009D4E2C"/>
    <w:rsid w:val="009D6479"/>
    <w:rsid w:val="009E3CE9"/>
    <w:rsid w:val="00A00927"/>
    <w:rsid w:val="00A117DB"/>
    <w:rsid w:val="00A1242C"/>
    <w:rsid w:val="00A34D44"/>
    <w:rsid w:val="00A35AC0"/>
    <w:rsid w:val="00A72076"/>
    <w:rsid w:val="00A841B8"/>
    <w:rsid w:val="00A97BE5"/>
    <w:rsid w:val="00AA185B"/>
    <w:rsid w:val="00AB2D68"/>
    <w:rsid w:val="00AB2F27"/>
    <w:rsid w:val="00AB4889"/>
    <w:rsid w:val="00AF5780"/>
    <w:rsid w:val="00AF7D01"/>
    <w:rsid w:val="00B04B8F"/>
    <w:rsid w:val="00B25108"/>
    <w:rsid w:val="00B255C2"/>
    <w:rsid w:val="00B453E1"/>
    <w:rsid w:val="00B46E5E"/>
    <w:rsid w:val="00B573CD"/>
    <w:rsid w:val="00B65044"/>
    <w:rsid w:val="00B71E07"/>
    <w:rsid w:val="00B74A7D"/>
    <w:rsid w:val="00B93E7D"/>
    <w:rsid w:val="00BA5C96"/>
    <w:rsid w:val="00BC162C"/>
    <w:rsid w:val="00BD2FC2"/>
    <w:rsid w:val="00BE4377"/>
    <w:rsid w:val="00BE4DBB"/>
    <w:rsid w:val="00BE6223"/>
    <w:rsid w:val="00BF2EA6"/>
    <w:rsid w:val="00BF7165"/>
    <w:rsid w:val="00C06336"/>
    <w:rsid w:val="00C06945"/>
    <w:rsid w:val="00C17140"/>
    <w:rsid w:val="00C206DA"/>
    <w:rsid w:val="00C30B6B"/>
    <w:rsid w:val="00C3363D"/>
    <w:rsid w:val="00C54919"/>
    <w:rsid w:val="00C54E91"/>
    <w:rsid w:val="00C83A7C"/>
    <w:rsid w:val="00C84D7C"/>
    <w:rsid w:val="00CA72E1"/>
    <w:rsid w:val="00CB1F9A"/>
    <w:rsid w:val="00CC3C07"/>
    <w:rsid w:val="00CC588D"/>
    <w:rsid w:val="00CD1C2E"/>
    <w:rsid w:val="00CD42F7"/>
    <w:rsid w:val="00CF505A"/>
    <w:rsid w:val="00D06D1D"/>
    <w:rsid w:val="00D147E9"/>
    <w:rsid w:val="00D15FC0"/>
    <w:rsid w:val="00D169B1"/>
    <w:rsid w:val="00D3164A"/>
    <w:rsid w:val="00D32A19"/>
    <w:rsid w:val="00D52897"/>
    <w:rsid w:val="00D82CB7"/>
    <w:rsid w:val="00D915AC"/>
    <w:rsid w:val="00D968CA"/>
    <w:rsid w:val="00DB6CAD"/>
    <w:rsid w:val="00DC0468"/>
    <w:rsid w:val="00DC1514"/>
    <w:rsid w:val="00DC2943"/>
    <w:rsid w:val="00DD6682"/>
    <w:rsid w:val="00DE0025"/>
    <w:rsid w:val="00E10A79"/>
    <w:rsid w:val="00E156CA"/>
    <w:rsid w:val="00E6699E"/>
    <w:rsid w:val="00E753C5"/>
    <w:rsid w:val="00E97280"/>
    <w:rsid w:val="00EA7483"/>
    <w:rsid w:val="00ED6C24"/>
    <w:rsid w:val="00EF3E1E"/>
    <w:rsid w:val="00F10CDC"/>
    <w:rsid w:val="00F11E51"/>
    <w:rsid w:val="00F4024A"/>
    <w:rsid w:val="00F6534A"/>
    <w:rsid w:val="00F77F6F"/>
    <w:rsid w:val="00F80B97"/>
    <w:rsid w:val="00F8293E"/>
    <w:rsid w:val="00F83059"/>
    <w:rsid w:val="00F858E6"/>
    <w:rsid w:val="00F97409"/>
    <w:rsid w:val="00F97E66"/>
    <w:rsid w:val="00FA75F3"/>
    <w:rsid w:val="00FB44A9"/>
    <w:rsid w:val="00FB70A3"/>
    <w:rsid w:val="00FC7A4A"/>
    <w:rsid w:val="00FD1092"/>
    <w:rsid w:val="00FD6E6D"/>
    <w:rsid w:val="00FE0421"/>
    <w:rsid w:val="0AD9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styleId="10">
    <w:name w:val="Intense Quote"/>
    <w:basedOn w:val="1"/>
    <w:next w:val="1"/>
    <w:link w:val="11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11">
    <w:name w:val="明显引用 字符"/>
    <w:basedOn w:val="6"/>
    <w:link w:val="10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AB9C57-7890-465A-8985-EB76ED8081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SEE文化艺术交流</Company>
  <Pages>7</Pages>
  <Words>2306</Words>
  <Characters>2525</Characters>
  <Lines>136</Lines>
  <Paragraphs>59</Paragraphs>
  <TotalTime>915</TotalTime>
  <ScaleCrop>false</ScaleCrop>
  <LinksUpToDate>false</LinksUpToDate>
  <CharactersWithSpaces>2671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2024-10-06T03:41:00Z</dcterms:created>
  <dc:creator>Coco Sik</dc:creator>
  <cp:lastModifiedBy>李炜</cp:lastModifiedBy>
  <cp:lastPrinted>2024-11-27T08:41:00Z</cp:lastPrinted>
  <dcterms:modified xsi:type="dcterms:W3CDTF">2024-11-28T00:33:05Z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47CC8C3A5D524899ADDBCB7FBA9863B6_13</vt:lpwstr>
  </property>
</Properties>
</file>